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C9AEA4" w14:textId="77777777" w:rsidR="001A418C" w:rsidRDefault="001A418C" w:rsidP="001A418C">
      <w:pPr>
        <w:rPr>
          <w:rFonts w:ascii="宋体" w:eastAsia="宋体" w:hAnsi="宋体" w:cs="Arial"/>
          <w:kern w:val="0"/>
          <w:sz w:val="20"/>
          <w:szCs w:val="20"/>
        </w:rPr>
      </w:pPr>
      <w:r>
        <w:rPr>
          <w:rFonts w:ascii="宋体" w:eastAsia="宋体" w:hAnsi="宋体" w:cs="Arial" w:hint="eastAsia"/>
          <w:kern w:val="0"/>
          <w:sz w:val="20"/>
          <w:szCs w:val="20"/>
        </w:rPr>
        <w:t>附件一：</w:t>
      </w:r>
    </w:p>
    <w:p w14:paraId="153D9AA8" w14:textId="77777777" w:rsidR="001A418C" w:rsidRDefault="001A418C" w:rsidP="001A418C">
      <w:pPr>
        <w:rPr>
          <w:rFonts w:ascii="宋体" w:eastAsia="宋体" w:hAnsi="宋体" w:cs="Arial"/>
          <w:kern w:val="0"/>
          <w:sz w:val="20"/>
          <w:szCs w:val="20"/>
        </w:rPr>
      </w:pPr>
    </w:p>
    <w:p w14:paraId="7762CF0F" w14:textId="77777777" w:rsidR="001A418C" w:rsidRDefault="001A418C" w:rsidP="001A418C">
      <w:pPr>
        <w:ind w:firstLineChars="200" w:firstLine="480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学校需求：</w:t>
      </w:r>
    </w:p>
    <w:p w14:paraId="24AE5CD9" w14:textId="77777777" w:rsidR="001A418C" w:rsidRPr="001A418C" w:rsidRDefault="001A418C" w:rsidP="001A418C">
      <w:pPr>
        <w:ind w:firstLineChars="200" w:firstLine="400"/>
        <w:rPr>
          <w:rFonts w:ascii="宋体" w:eastAsia="宋体" w:hAnsi="宋体" w:cs="Arial"/>
          <w:kern w:val="0"/>
          <w:sz w:val="20"/>
          <w:szCs w:val="20"/>
        </w:rPr>
      </w:pPr>
    </w:p>
    <w:p w14:paraId="502CC7F9" w14:textId="59667358" w:rsidR="001A418C" w:rsidRDefault="006F795B" w:rsidP="001A418C">
      <w:pPr>
        <w:numPr>
          <w:ilvl w:val="0"/>
          <w:numId w:val="1"/>
        </w:numPr>
        <w:tabs>
          <w:tab w:val="clear" w:pos="420"/>
          <w:tab w:val="left" w:pos="840"/>
        </w:tabs>
        <w:spacing w:line="288" w:lineRule="auto"/>
        <w:ind w:leftChars="200" w:left="840"/>
        <w:rPr>
          <w:sz w:val="24"/>
        </w:rPr>
      </w:pPr>
      <w:r>
        <w:rPr>
          <w:rFonts w:hint="eastAsia"/>
          <w:sz w:val="24"/>
        </w:rPr>
        <w:t>设备</w:t>
      </w:r>
      <w:r>
        <w:rPr>
          <w:sz w:val="24"/>
        </w:rPr>
        <w:t>数量</w:t>
      </w:r>
      <w:r>
        <w:rPr>
          <w:rFonts w:hint="eastAsia"/>
          <w:sz w:val="24"/>
        </w:rPr>
        <w:t>：学生</w:t>
      </w:r>
      <w:r>
        <w:rPr>
          <w:sz w:val="24"/>
        </w:rPr>
        <w:t>机</w:t>
      </w:r>
      <w:r w:rsidR="00D5405A">
        <w:rPr>
          <w:sz w:val="24"/>
        </w:rPr>
        <w:t>35</w:t>
      </w:r>
      <w:r>
        <w:rPr>
          <w:rFonts w:hint="eastAsia"/>
          <w:sz w:val="24"/>
        </w:rPr>
        <w:t>套</w:t>
      </w:r>
      <w:r w:rsidR="003D01D0">
        <w:rPr>
          <w:sz w:val="24"/>
        </w:rPr>
        <w:t>，</w:t>
      </w:r>
      <w:r>
        <w:rPr>
          <w:rFonts w:hint="eastAsia"/>
          <w:sz w:val="24"/>
        </w:rPr>
        <w:t>充电</w:t>
      </w:r>
      <w:r w:rsidR="00671E47">
        <w:rPr>
          <w:rFonts w:hint="eastAsia"/>
          <w:sz w:val="24"/>
        </w:rPr>
        <w:t>车</w:t>
      </w:r>
      <w:r w:rsidR="00671E47">
        <w:rPr>
          <w:sz w:val="24"/>
        </w:rPr>
        <w:t>或替代充电装置一</w:t>
      </w:r>
      <w:r w:rsidR="00671E47">
        <w:rPr>
          <w:rFonts w:hint="eastAsia"/>
          <w:sz w:val="24"/>
        </w:rPr>
        <w:t>台</w:t>
      </w:r>
    </w:p>
    <w:p w14:paraId="287174BB" w14:textId="38B84BBC" w:rsidR="008C12A0" w:rsidRDefault="008C12A0" w:rsidP="008C12A0">
      <w:pPr>
        <w:tabs>
          <w:tab w:val="left" w:pos="840"/>
        </w:tabs>
        <w:spacing w:line="288" w:lineRule="auto"/>
        <w:ind w:left="840"/>
        <w:rPr>
          <w:sz w:val="24"/>
        </w:rPr>
      </w:pPr>
      <w:r>
        <w:rPr>
          <w:sz w:val="24"/>
        </w:rPr>
        <w:t>具体配置：</w:t>
      </w:r>
      <w:bookmarkStart w:id="0" w:name="_GoBack"/>
      <w:bookmarkEnd w:id="0"/>
    </w:p>
    <w:tbl>
      <w:tblPr>
        <w:tblW w:w="9192" w:type="dxa"/>
        <w:tblInd w:w="-19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60"/>
        <w:gridCol w:w="7732"/>
      </w:tblGrid>
      <w:tr w:rsidR="00D25980" w:rsidRPr="00FA0FDB" w14:paraId="51EB9A32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D5829A" w14:textId="23202546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重量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6003B32" w14:textId="537FD6F2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主机加佩戴方案不超过550g</w:t>
            </w:r>
          </w:p>
        </w:tc>
      </w:tr>
      <w:tr w:rsidR="00D25980" w:rsidRPr="00FA0FDB" w14:paraId="00D08D5F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87505F" w14:textId="61810337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屏幕分辨率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232F0B" w14:textId="1DFB7D60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不小于2560×1440</w:t>
            </w:r>
          </w:p>
        </w:tc>
      </w:tr>
      <w:tr w:rsidR="00D25980" w:rsidRPr="00FA0FDB" w14:paraId="6A967671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BCC16DA" w14:textId="76C779C1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FOV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95A2E1" w14:textId="7F23BF9E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不少于120°</w:t>
            </w:r>
          </w:p>
        </w:tc>
      </w:tr>
      <w:tr w:rsidR="00D25980" w:rsidRPr="00FA0FDB" w14:paraId="685E62E4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4AABB0" w14:textId="232FBF23" w:rsidR="00D25980" w:rsidRPr="009E3A46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 w:rsidRPr="009E3A46">
              <w:rPr>
                <w:rFonts w:ascii="微软雅黑" w:eastAsia="微软雅黑" w:hAnsi="微软雅黑" w:cs="Arial" w:hint="eastAsia"/>
                <w:color w:val="000000" w:themeColor="text1"/>
                <w:kern w:val="24"/>
                <w:sz w:val="16"/>
                <w:szCs w:val="16"/>
              </w:rPr>
              <w:t>刷新率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A94239" w14:textId="7F3285DF" w:rsidR="00D25980" w:rsidRPr="009E3A46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 w:rsidRPr="009E3A46">
              <w:rPr>
                <w:rFonts w:ascii="微软雅黑" w:eastAsia="微软雅黑" w:hAnsi="微软雅黑" w:cs="Arial" w:hint="eastAsia"/>
                <w:color w:val="000000" w:themeColor="text1"/>
                <w:kern w:val="24"/>
                <w:sz w:val="16"/>
                <w:szCs w:val="16"/>
              </w:rPr>
              <w:t>不低于70Hz</w:t>
            </w:r>
          </w:p>
        </w:tc>
      </w:tr>
      <w:tr w:rsidR="00D25980" w:rsidRPr="00FA0FDB" w14:paraId="5690A018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04AB09" w14:textId="4253B6E3" w:rsidR="00D25980" w:rsidRPr="009E3A46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 w:rsidRPr="009E3A46">
              <w:rPr>
                <w:rFonts w:ascii="微软雅黑" w:eastAsia="微软雅黑" w:hAnsi="微软雅黑" w:cs="Arial" w:hint="eastAsia"/>
                <w:bCs/>
                <w:color w:val="000000" w:themeColor="text1"/>
                <w:kern w:val="24"/>
                <w:sz w:val="16"/>
                <w:szCs w:val="16"/>
              </w:rPr>
              <w:t>瞳间距(IPD)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222275" w14:textId="199B7FFD" w:rsidR="00D25980" w:rsidRPr="009E3A46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 w:rsidRPr="009E3A46">
              <w:rPr>
                <w:rFonts w:ascii="微软雅黑" w:eastAsia="微软雅黑" w:hAnsi="微软雅黑" w:cs="Arial" w:hint="eastAsia"/>
                <w:bCs/>
                <w:color w:val="000000" w:themeColor="text1"/>
                <w:kern w:val="24"/>
                <w:sz w:val="16"/>
                <w:szCs w:val="16"/>
              </w:rPr>
              <w:t>无须调节</w:t>
            </w:r>
          </w:p>
        </w:tc>
      </w:tr>
      <w:tr w:rsidR="00D25980" w:rsidRPr="00FA0FDB" w14:paraId="1B4B8CE1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5A9E66" w14:textId="28308CF1" w:rsidR="00D25980" w:rsidRPr="009E3A46" w:rsidRDefault="00D25980" w:rsidP="00FA0FDB">
            <w:pPr>
              <w:tabs>
                <w:tab w:val="left" w:pos="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 w:rsidRPr="009E3A46">
              <w:rPr>
                <w:rFonts w:ascii="微软雅黑" w:eastAsia="微软雅黑" w:hAnsi="微软雅黑" w:cs="Arial" w:hint="eastAsia"/>
                <w:bCs/>
                <w:color w:val="000000" w:themeColor="text1"/>
                <w:kern w:val="24"/>
                <w:sz w:val="16"/>
                <w:szCs w:val="16"/>
              </w:rPr>
              <w:t>物距</w:t>
            </w:r>
            <w:r w:rsidRPr="009E3A46">
              <w:rPr>
                <w:rFonts w:ascii="微软雅黑" w:eastAsia="微软雅黑" w:hAnsi="微软雅黑" w:cs="Arial" w:hint="eastAsia"/>
                <w:bCs/>
                <w:color w:val="000000" w:themeColor="text1"/>
                <w:kern w:val="24"/>
                <w:position w:val="5"/>
                <w:sz w:val="16"/>
                <w:szCs w:val="16"/>
                <w:vertAlign w:val="superscript"/>
              </w:rPr>
              <w:t>[1]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7B7531" w14:textId="168E5D18" w:rsidR="00D25980" w:rsidRPr="009E3A46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 w:rsidRPr="009E3A46">
              <w:rPr>
                <w:rFonts w:ascii="微软雅黑" w:eastAsia="微软雅黑" w:hAnsi="微软雅黑" w:cs="Arial" w:hint="eastAsia"/>
                <w:bCs/>
                <w:color w:val="000000" w:themeColor="text1"/>
                <w:kern w:val="24"/>
                <w:sz w:val="16"/>
                <w:szCs w:val="16"/>
              </w:rPr>
              <w:t>无须调节（无需屈光度调节）</w:t>
            </w:r>
          </w:p>
        </w:tc>
      </w:tr>
      <w:tr w:rsidR="00D25980" w:rsidRPr="00FA0FDB" w14:paraId="72DF2ECB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68506F" w14:textId="10615DB3" w:rsidR="00D25980" w:rsidRPr="009E3A46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 w:rsidRPr="009E3A46">
              <w:rPr>
                <w:rFonts w:ascii="微软雅黑" w:eastAsia="微软雅黑" w:hAnsi="微软雅黑" w:cs="Arial" w:hint="eastAsia"/>
                <w:bCs/>
                <w:color w:val="000000" w:themeColor="text1"/>
                <w:kern w:val="24"/>
                <w:sz w:val="16"/>
                <w:szCs w:val="16"/>
              </w:rPr>
              <w:t>视力调节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E27640" w14:textId="7804D353" w:rsidR="00D25980" w:rsidRPr="009E3A46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 w:rsidRPr="009E3A46">
              <w:rPr>
                <w:rFonts w:ascii="微软雅黑" w:eastAsia="微软雅黑" w:hAnsi="微软雅黑" w:cs="Arial" w:hint="eastAsia"/>
                <w:bCs/>
                <w:color w:val="000000" w:themeColor="text1"/>
                <w:kern w:val="24"/>
                <w:sz w:val="16"/>
                <w:szCs w:val="16"/>
              </w:rPr>
              <w:t>兼容佩戴近视、远视、老花等各类眼镜</w:t>
            </w:r>
          </w:p>
        </w:tc>
      </w:tr>
      <w:tr w:rsidR="00D25980" w:rsidRPr="00FA0FDB" w14:paraId="40D0979A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130EC4" w14:textId="7191B1DA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接口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2A5A22" w14:textId="0C1AB352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Micro USB</w:t>
            </w:r>
          </w:p>
        </w:tc>
      </w:tr>
      <w:tr w:rsidR="00D25980" w:rsidRPr="00FA0FDB" w14:paraId="10D5167F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D54D334" w14:textId="704BCE8A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电池容量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3726B7" w14:textId="4A3AAF32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不少于3800mAh</w:t>
            </w:r>
          </w:p>
        </w:tc>
      </w:tr>
      <w:tr w:rsidR="00D25980" w:rsidRPr="00FA0FDB" w14:paraId="1971C716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CCBBB6" w14:textId="24A76171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CPU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4A0A17" w14:textId="1440EC7C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  <w:sz w:val="16"/>
                <w:szCs w:val="16"/>
              </w:rPr>
              <w:t>14nm制作工艺，不低于2.1GHz+1.8GHz主频</w:t>
            </w:r>
          </w:p>
        </w:tc>
      </w:tr>
      <w:tr w:rsidR="00D25980" w:rsidRPr="00FA0FDB" w14:paraId="491868BB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EF4958" w14:textId="0520E64F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RAM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D9135" w14:textId="040D91A6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 w:themeColor="text1"/>
                <w:kern w:val="24"/>
                <w:sz w:val="16"/>
                <w:szCs w:val="16"/>
              </w:rPr>
              <w:t>不少于3G</w:t>
            </w:r>
          </w:p>
        </w:tc>
      </w:tr>
      <w:tr w:rsidR="00D25980" w:rsidRPr="00FA0FDB" w14:paraId="59261A80" w14:textId="77777777" w:rsidTr="00B80F8A">
        <w:trPr>
          <w:trHeight w:val="235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76BCE7" w14:textId="6FAA0F8E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ROM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39C423" w14:textId="7654997A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不低于32G</w:t>
            </w:r>
          </w:p>
        </w:tc>
      </w:tr>
      <w:tr w:rsidR="00D25980" w:rsidRPr="00FA0FDB" w14:paraId="25A462ED" w14:textId="77777777" w:rsidTr="00B80F8A">
        <w:trPr>
          <w:trHeight w:val="426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D38BA6" w14:textId="1C6FE7F2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无线网络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A12F67" w14:textId="0EB9DCAE" w:rsidR="00D25980" w:rsidRPr="00FA0FDB" w:rsidRDefault="00D25980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 xml:space="preserve">不低于2.4G/5G </w:t>
            </w:r>
            <w:proofErr w:type="spellStart"/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WiFi</w:t>
            </w:r>
            <w:proofErr w:type="spellEnd"/>
          </w:p>
        </w:tc>
      </w:tr>
      <w:tr w:rsidR="00B80F8A" w:rsidRPr="00FA0FDB" w14:paraId="0518BC2E" w14:textId="77777777" w:rsidTr="00B80F8A">
        <w:trPr>
          <w:trHeight w:val="36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34DB52" w14:textId="164A9CCE" w:rsidR="00B80F8A" w:rsidRDefault="00B80F8A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rFonts w:ascii="微软雅黑" w:eastAsia="微软雅黑" w:hAnsi="微软雅黑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定位功能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CE8D89" w14:textId="476E51CB" w:rsidR="00B80F8A" w:rsidRDefault="00B80F8A" w:rsidP="00FA0FDB">
            <w:pPr>
              <w:tabs>
                <w:tab w:val="left" w:pos="840"/>
              </w:tabs>
              <w:spacing w:line="288" w:lineRule="auto"/>
              <w:ind w:left="840"/>
              <w:rPr>
                <w:rFonts w:ascii="微软雅黑" w:eastAsia="微软雅黑" w:hAnsi="微软雅黑" w:cs="Arial"/>
                <w:color w:val="000000"/>
                <w:kern w:val="24"/>
                <w:sz w:val="16"/>
                <w:szCs w:val="16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可加配</w:t>
            </w:r>
          </w:p>
        </w:tc>
      </w:tr>
      <w:tr w:rsidR="00B80F8A" w:rsidRPr="00FA0FDB" w14:paraId="42647AF0" w14:textId="77777777" w:rsidTr="00B80F8A">
        <w:trPr>
          <w:trHeight w:val="360"/>
        </w:trPr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73F624" w14:textId="5C981542" w:rsidR="00B80F8A" w:rsidRPr="00FA0FDB" w:rsidRDefault="00B80F8A" w:rsidP="00FA0FDB">
            <w:pPr>
              <w:tabs>
                <w:tab w:val="left" w:pos="840"/>
              </w:tabs>
              <w:spacing w:line="288" w:lineRule="auto"/>
              <w:ind w:leftChars="54" w:left="113" w:rightChars="-109" w:right="-229" w:firstLine="2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传感器</w:t>
            </w:r>
          </w:p>
        </w:tc>
        <w:tc>
          <w:tcPr>
            <w:tcW w:w="77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B686F7" w14:textId="79C4F9D1" w:rsidR="00B80F8A" w:rsidRPr="00FA0FDB" w:rsidRDefault="00B80F8A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24"/>
                <w:sz w:val="16"/>
                <w:szCs w:val="16"/>
              </w:rPr>
              <w:t>重力传感器、温度传感器、陀螺仪、加速度计、磁力计</w:t>
            </w:r>
          </w:p>
        </w:tc>
      </w:tr>
      <w:tr w:rsidR="00FA0FDB" w:rsidRPr="00FA0FDB" w14:paraId="66A9B974" w14:textId="77777777" w:rsidTr="00B80F8A">
        <w:trPr>
          <w:trHeight w:val="619"/>
        </w:trPr>
        <w:tc>
          <w:tcPr>
            <w:tcW w:w="9192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E6A736" w14:textId="14B0C2A3" w:rsidR="00FA0FDB" w:rsidRPr="00FA0FDB" w:rsidRDefault="00FA0FDB" w:rsidP="00FA0FDB">
            <w:pPr>
              <w:tabs>
                <w:tab w:val="left" w:pos="840"/>
              </w:tabs>
              <w:spacing w:line="288" w:lineRule="auto"/>
              <w:ind w:left="840"/>
              <w:rPr>
                <w:sz w:val="24"/>
              </w:rPr>
            </w:pPr>
          </w:p>
        </w:tc>
      </w:tr>
    </w:tbl>
    <w:p w14:paraId="113E3AF3" w14:textId="77777777" w:rsidR="008C12A0" w:rsidRDefault="008C12A0" w:rsidP="00B80F8A">
      <w:pPr>
        <w:tabs>
          <w:tab w:val="left" w:pos="840"/>
        </w:tabs>
        <w:spacing w:line="288" w:lineRule="auto"/>
        <w:rPr>
          <w:sz w:val="24"/>
        </w:rPr>
      </w:pPr>
    </w:p>
    <w:p w14:paraId="0A6C49AA" w14:textId="7C3A9564" w:rsidR="001A418C" w:rsidRDefault="006F795B" w:rsidP="001A418C">
      <w:pPr>
        <w:numPr>
          <w:ilvl w:val="0"/>
          <w:numId w:val="1"/>
        </w:numPr>
        <w:tabs>
          <w:tab w:val="clear" w:pos="420"/>
          <w:tab w:val="left" w:pos="840"/>
        </w:tabs>
        <w:spacing w:line="288" w:lineRule="auto"/>
        <w:ind w:leftChars="200" w:left="840"/>
        <w:rPr>
          <w:sz w:val="24"/>
        </w:rPr>
      </w:pPr>
      <w:r>
        <w:rPr>
          <w:rFonts w:hint="eastAsia"/>
          <w:sz w:val="24"/>
        </w:rPr>
        <w:t>保证</w:t>
      </w:r>
      <w:r>
        <w:rPr>
          <w:sz w:val="24"/>
        </w:rPr>
        <w:t>设备</w:t>
      </w:r>
      <w:r w:rsidR="00C766EC">
        <w:rPr>
          <w:rFonts w:hint="eastAsia"/>
          <w:sz w:val="24"/>
        </w:rPr>
        <w:t>多样</w:t>
      </w:r>
      <w:r>
        <w:rPr>
          <w:sz w:val="24"/>
        </w:rPr>
        <w:t>的教学内容资源，</w:t>
      </w:r>
      <w:r>
        <w:rPr>
          <w:rFonts w:hint="eastAsia"/>
          <w:sz w:val="24"/>
        </w:rPr>
        <w:t>满足</w:t>
      </w:r>
      <w:r>
        <w:rPr>
          <w:sz w:val="24"/>
        </w:rPr>
        <w:t>课堂教学</w:t>
      </w:r>
      <w:r>
        <w:rPr>
          <w:rFonts w:hint="eastAsia"/>
          <w:sz w:val="24"/>
        </w:rPr>
        <w:t>使用</w:t>
      </w:r>
      <w:r w:rsidR="00671E47">
        <w:rPr>
          <w:sz w:val="24"/>
        </w:rPr>
        <w:t>，</w:t>
      </w:r>
      <w:r w:rsidR="009E3A46">
        <w:rPr>
          <w:sz w:val="24"/>
        </w:rPr>
        <w:t>合同期间</w:t>
      </w:r>
      <w:r w:rsidR="00671E47">
        <w:rPr>
          <w:rFonts w:hint="eastAsia"/>
          <w:sz w:val="24"/>
        </w:rPr>
        <w:t>甲方有权</w:t>
      </w:r>
      <w:r w:rsidR="00671E47">
        <w:rPr>
          <w:sz w:val="24"/>
        </w:rPr>
        <w:t>免费</w:t>
      </w:r>
      <w:r w:rsidR="00671E47">
        <w:rPr>
          <w:rFonts w:hint="eastAsia"/>
          <w:sz w:val="24"/>
        </w:rPr>
        <w:t>使用</w:t>
      </w:r>
      <w:r w:rsidR="00F6488E">
        <w:rPr>
          <w:sz w:val="24"/>
        </w:rPr>
        <w:t>运营方</w:t>
      </w:r>
      <w:r w:rsidR="009E3A46">
        <w:rPr>
          <w:rFonts w:hint="eastAsia"/>
          <w:sz w:val="24"/>
        </w:rPr>
        <w:t>全部</w:t>
      </w:r>
      <w:r w:rsidR="00C766EC">
        <w:rPr>
          <w:sz w:val="24"/>
        </w:rPr>
        <w:t>VR</w:t>
      </w:r>
      <w:r w:rsidR="00C766EC">
        <w:rPr>
          <w:sz w:val="24"/>
        </w:rPr>
        <w:t>教育内容</w:t>
      </w:r>
      <w:r w:rsidR="00671E47">
        <w:rPr>
          <w:sz w:val="24"/>
        </w:rPr>
        <w:t>资源。</w:t>
      </w:r>
    </w:p>
    <w:p w14:paraId="67A88A66" w14:textId="7336FCAC" w:rsidR="003D6F91" w:rsidRPr="003C5B22" w:rsidRDefault="006F795B" w:rsidP="00C766EC">
      <w:pPr>
        <w:numPr>
          <w:ilvl w:val="0"/>
          <w:numId w:val="1"/>
        </w:numPr>
        <w:tabs>
          <w:tab w:val="clear" w:pos="420"/>
          <w:tab w:val="left" w:pos="840"/>
        </w:tabs>
        <w:spacing w:line="288" w:lineRule="auto"/>
        <w:ind w:leftChars="200" w:left="840"/>
      </w:pPr>
      <w:r>
        <w:rPr>
          <w:rFonts w:hint="eastAsia"/>
          <w:sz w:val="24"/>
        </w:rPr>
        <w:t>每学期</w:t>
      </w:r>
      <w:r>
        <w:rPr>
          <w:sz w:val="24"/>
        </w:rPr>
        <w:t>由</w:t>
      </w:r>
      <w:r w:rsidR="00671E47">
        <w:rPr>
          <w:rFonts w:hint="eastAsia"/>
          <w:sz w:val="24"/>
        </w:rPr>
        <w:t>甲</w:t>
      </w:r>
      <w:r>
        <w:rPr>
          <w:sz w:val="24"/>
        </w:rPr>
        <w:t>方和</w:t>
      </w:r>
      <w:r w:rsidR="00671E47">
        <w:rPr>
          <w:rFonts w:hint="eastAsia"/>
          <w:sz w:val="24"/>
        </w:rPr>
        <w:t>运营方</w:t>
      </w:r>
      <w:r w:rsidR="00671E47">
        <w:rPr>
          <w:sz w:val="24"/>
        </w:rPr>
        <w:t>共同开发不少于</w:t>
      </w:r>
      <w:r w:rsidR="00671E47">
        <w:rPr>
          <w:sz w:val="24"/>
        </w:rPr>
        <w:t>10</w:t>
      </w:r>
      <w:r w:rsidR="00671E47">
        <w:rPr>
          <w:rFonts w:hint="eastAsia"/>
          <w:sz w:val="24"/>
        </w:rPr>
        <w:t>节</w:t>
      </w:r>
      <w:r w:rsidR="00671E47">
        <w:rPr>
          <w:sz w:val="24"/>
        </w:rPr>
        <w:t>的教学资源，</w:t>
      </w:r>
      <w:r w:rsidR="00671E47">
        <w:rPr>
          <w:rFonts w:hint="eastAsia"/>
          <w:sz w:val="24"/>
        </w:rPr>
        <w:t>具体</w:t>
      </w:r>
      <w:r w:rsidR="00671E47">
        <w:rPr>
          <w:sz w:val="24"/>
        </w:rPr>
        <w:t>内容由</w:t>
      </w:r>
      <w:r w:rsidR="00671E47">
        <w:rPr>
          <w:rFonts w:hint="eastAsia"/>
          <w:sz w:val="24"/>
        </w:rPr>
        <w:t>甲</w:t>
      </w:r>
      <w:r w:rsidR="00671E47">
        <w:rPr>
          <w:sz w:val="24"/>
        </w:rPr>
        <w:t>方和运营方协商决定。</w:t>
      </w:r>
    </w:p>
    <w:p w14:paraId="560CE90B" w14:textId="77777777" w:rsidR="003C5B22" w:rsidRDefault="003C5B22" w:rsidP="003C5B22">
      <w:pPr>
        <w:tabs>
          <w:tab w:val="left" w:pos="840"/>
        </w:tabs>
        <w:spacing w:line="288" w:lineRule="auto"/>
        <w:ind w:left="840"/>
      </w:pPr>
    </w:p>
    <w:p w14:paraId="6A6D09B1" w14:textId="77777777" w:rsidR="001A418C" w:rsidRPr="001A418C" w:rsidRDefault="001A418C" w:rsidP="001A418C">
      <w:pPr>
        <w:ind w:firstLineChars="200" w:firstLine="480"/>
        <w:rPr>
          <w:rFonts w:ascii="黑体" w:eastAsia="黑体"/>
          <w:b/>
          <w:sz w:val="24"/>
        </w:rPr>
      </w:pPr>
      <w:r w:rsidRPr="001A418C">
        <w:rPr>
          <w:rFonts w:ascii="黑体" w:eastAsia="黑体" w:hint="eastAsia"/>
          <w:b/>
          <w:sz w:val="24"/>
        </w:rPr>
        <w:t>运营商的责任和义务：</w:t>
      </w:r>
    </w:p>
    <w:p w14:paraId="7419ADAE" w14:textId="77777777" w:rsidR="001A418C" w:rsidRDefault="001A418C" w:rsidP="001A418C">
      <w:pPr>
        <w:tabs>
          <w:tab w:val="left" w:pos="840"/>
        </w:tabs>
        <w:spacing w:line="288" w:lineRule="auto"/>
        <w:ind w:left="840"/>
      </w:pPr>
    </w:p>
    <w:p w14:paraId="1828D902" w14:textId="0F473C8D" w:rsidR="001A418C" w:rsidRDefault="00671E47" w:rsidP="001A418C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rFonts w:hint="eastAsia"/>
          <w:sz w:val="24"/>
        </w:rPr>
        <w:t>运营商提供设备</w:t>
      </w:r>
      <w:r>
        <w:rPr>
          <w:sz w:val="24"/>
        </w:rPr>
        <w:t>相关的</w:t>
      </w:r>
      <w:r w:rsidR="001A418C">
        <w:rPr>
          <w:rFonts w:hint="eastAsia"/>
          <w:sz w:val="24"/>
        </w:rPr>
        <w:t>安装、调试等技术支持服务。</w:t>
      </w:r>
    </w:p>
    <w:p w14:paraId="5554FFFA" w14:textId="30A09F1F" w:rsidR="00671E47" w:rsidRDefault="00955454" w:rsidP="001A418C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rFonts w:hint="eastAsia"/>
          <w:sz w:val="24"/>
        </w:rPr>
        <w:t>保证</w:t>
      </w:r>
      <w:r>
        <w:rPr>
          <w:sz w:val="24"/>
        </w:rPr>
        <w:t>为</w:t>
      </w:r>
      <w:r w:rsidR="00671E47">
        <w:rPr>
          <w:sz w:val="24"/>
        </w:rPr>
        <w:t>甲方</w:t>
      </w:r>
      <w:r>
        <w:rPr>
          <w:rFonts w:hint="eastAsia"/>
          <w:sz w:val="24"/>
        </w:rPr>
        <w:t>及时</w:t>
      </w:r>
      <w:r w:rsidR="00671E47">
        <w:rPr>
          <w:sz w:val="24"/>
        </w:rPr>
        <w:t>安装调试新增内容及资源。</w:t>
      </w:r>
    </w:p>
    <w:p w14:paraId="09CDC817" w14:textId="057FACD8" w:rsidR="00C766EC" w:rsidRDefault="00C766EC" w:rsidP="001A418C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rFonts w:hint="eastAsia"/>
          <w:sz w:val="24"/>
        </w:rPr>
        <w:t>如有设备硬件</w:t>
      </w:r>
      <w:r>
        <w:rPr>
          <w:sz w:val="24"/>
        </w:rPr>
        <w:t>更新，</w:t>
      </w:r>
      <w:r>
        <w:rPr>
          <w:rFonts w:hint="eastAsia"/>
          <w:sz w:val="24"/>
        </w:rPr>
        <w:t>根据</w:t>
      </w:r>
      <w:r>
        <w:rPr>
          <w:sz w:val="24"/>
        </w:rPr>
        <w:t>双方约定进行</w:t>
      </w:r>
      <w:r>
        <w:rPr>
          <w:rFonts w:hint="eastAsia"/>
          <w:sz w:val="24"/>
        </w:rPr>
        <w:t>更新</w:t>
      </w:r>
      <w:r>
        <w:rPr>
          <w:sz w:val="24"/>
        </w:rPr>
        <w:t>调换。</w:t>
      </w:r>
    </w:p>
    <w:p w14:paraId="567101AD" w14:textId="0812EB21" w:rsidR="00671E47" w:rsidRDefault="00671E47" w:rsidP="001A418C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rFonts w:hint="eastAsia"/>
          <w:sz w:val="24"/>
        </w:rPr>
        <w:t>为校方</w:t>
      </w:r>
      <w:r>
        <w:rPr>
          <w:sz w:val="24"/>
        </w:rPr>
        <w:t>老师及学生提供</w:t>
      </w:r>
      <w:r>
        <w:rPr>
          <w:rFonts w:hint="eastAsia"/>
          <w:sz w:val="24"/>
        </w:rPr>
        <w:t>操作</w:t>
      </w:r>
      <w:r>
        <w:rPr>
          <w:sz w:val="24"/>
        </w:rPr>
        <w:t>培训。</w:t>
      </w:r>
    </w:p>
    <w:p w14:paraId="7219F1AC" w14:textId="2B00BD75" w:rsidR="001A418C" w:rsidRDefault="00671E47" w:rsidP="001A418C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rFonts w:hint="eastAsia"/>
          <w:sz w:val="24"/>
        </w:rPr>
        <w:t>在甲方所使用的设备</w:t>
      </w:r>
      <w:r w:rsidR="001A418C">
        <w:rPr>
          <w:rFonts w:hint="eastAsia"/>
          <w:sz w:val="24"/>
        </w:rPr>
        <w:t>出现非用户端故障时，运营商应：</w:t>
      </w:r>
    </w:p>
    <w:p w14:paraId="68594C6B" w14:textId="0FA70D3D" w:rsidR="001A418C" w:rsidRDefault="001A418C" w:rsidP="001A418C">
      <w:pPr>
        <w:numPr>
          <w:ilvl w:val="1"/>
          <w:numId w:val="2"/>
        </w:numPr>
        <w:spacing w:line="288" w:lineRule="auto"/>
        <w:rPr>
          <w:sz w:val="24"/>
        </w:rPr>
      </w:pPr>
      <w:r>
        <w:rPr>
          <w:rFonts w:hint="eastAsia"/>
          <w:sz w:val="24"/>
        </w:rPr>
        <w:lastRenderedPageBreak/>
        <w:t>在国家法定工作日正常工作时间（</w:t>
      </w:r>
      <w:r>
        <w:rPr>
          <w:rFonts w:hint="eastAsia"/>
          <w:sz w:val="24"/>
        </w:rPr>
        <w:t>8:00</w:t>
      </w:r>
      <w:r>
        <w:rPr>
          <w:rFonts w:hint="eastAsia"/>
          <w:sz w:val="24"/>
        </w:rPr>
        <w:t>至</w:t>
      </w:r>
      <w:r w:rsidR="00671E47">
        <w:rPr>
          <w:rFonts w:hint="eastAsia"/>
          <w:sz w:val="24"/>
        </w:rPr>
        <w:t>18:00</w:t>
      </w:r>
      <w:r w:rsidR="00671E47">
        <w:rPr>
          <w:rFonts w:hint="eastAsia"/>
          <w:sz w:val="24"/>
        </w:rPr>
        <w:t>）</w:t>
      </w:r>
      <w:r w:rsidR="00C766EC">
        <w:rPr>
          <w:rFonts w:hint="eastAsia"/>
          <w:sz w:val="24"/>
        </w:rPr>
        <w:t>48</w:t>
      </w:r>
      <w:r>
        <w:rPr>
          <w:rFonts w:hint="eastAsia"/>
          <w:sz w:val="24"/>
        </w:rPr>
        <w:t>小时内或双方约定的时间，指派技术人员到现场检查维修。</w:t>
      </w:r>
    </w:p>
    <w:p w14:paraId="44D5854E" w14:textId="78332CD0" w:rsidR="001A418C" w:rsidRDefault="001A418C" w:rsidP="001A418C">
      <w:pPr>
        <w:numPr>
          <w:ilvl w:val="1"/>
          <w:numId w:val="2"/>
        </w:numPr>
        <w:spacing w:line="288" w:lineRule="auto"/>
        <w:rPr>
          <w:sz w:val="24"/>
        </w:rPr>
      </w:pPr>
      <w:r>
        <w:rPr>
          <w:rFonts w:hint="eastAsia"/>
          <w:sz w:val="24"/>
        </w:rPr>
        <w:t>在国家法定节假日及正常工作时间外（</w:t>
      </w:r>
      <w:r>
        <w:rPr>
          <w:rFonts w:hint="eastAsia"/>
          <w:sz w:val="24"/>
        </w:rPr>
        <w:t>18:00</w:t>
      </w:r>
      <w:r>
        <w:rPr>
          <w:rFonts w:hint="eastAsia"/>
          <w:sz w:val="24"/>
        </w:rPr>
        <w:t>至次日</w:t>
      </w:r>
      <w:r>
        <w:rPr>
          <w:rFonts w:hint="eastAsia"/>
          <w:sz w:val="24"/>
        </w:rPr>
        <w:t>8:00</w:t>
      </w:r>
      <w:r w:rsidR="00671E47">
        <w:rPr>
          <w:rFonts w:hint="eastAsia"/>
          <w:sz w:val="24"/>
        </w:rPr>
        <w:t>）</w:t>
      </w:r>
      <w:r w:rsidR="00C766EC">
        <w:rPr>
          <w:sz w:val="24"/>
        </w:rPr>
        <w:t>72</w:t>
      </w:r>
      <w:r>
        <w:rPr>
          <w:rFonts w:hint="eastAsia"/>
          <w:sz w:val="24"/>
        </w:rPr>
        <w:t>小时内或双方约定的时间，指派技术人员到现场检查维修。</w:t>
      </w:r>
    </w:p>
    <w:p w14:paraId="4E67D268" w14:textId="77777777" w:rsidR="001A418C" w:rsidRDefault="001A418C" w:rsidP="001A418C">
      <w:pPr>
        <w:numPr>
          <w:ilvl w:val="0"/>
          <w:numId w:val="2"/>
        </w:numPr>
        <w:spacing w:line="288" w:lineRule="auto"/>
        <w:rPr>
          <w:sz w:val="24"/>
        </w:rPr>
      </w:pPr>
      <w:r>
        <w:rPr>
          <w:rFonts w:hint="eastAsia"/>
          <w:sz w:val="24"/>
        </w:rPr>
        <w:t>运营商应为甲方指定专人提供技术服务、客户服务及相关的技术咨询。</w:t>
      </w:r>
    </w:p>
    <w:p w14:paraId="7FFFCE26" w14:textId="77777777" w:rsidR="001A418C" w:rsidRPr="00671E47" w:rsidRDefault="001A418C" w:rsidP="001A418C">
      <w:pPr>
        <w:numPr>
          <w:ilvl w:val="0"/>
          <w:numId w:val="2"/>
        </w:numPr>
        <w:spacing w:line="288" w:lineRule="auto"/>
        <w:rPr>
          <w:sz w:val="24"/>
          <w:szCs w:val="24"/>
        </w:rPr>
      </w:pPr>
      <w:r w:rsidRPr="00671E47">
        <w:rPr>
          <w:rFonts w:hint="eastAsia"/>
          <w:sz w:val="24"/>
          <w:szCs w:val="24"/>
        </w:rPr>
        <w:t>运营商应保守其所知悉的甲方商业秘密。</w:t>
      </w:r>
    </w:p>
    <w:p w14:paraId="13947700" w14:textId="77777777" w:rsidR="001A418C" w:rsidRDefault="001A418C" w:rsidP="001A418C">
      <w:pPr>
        <w:tabs>
          <w:tab w:val="left" w:pos="840"/>
        </w:tabs>
        <w:spacing w:line="288" w:lineRule="auto"/>
        <w:ind w:left="840"/>
      </w:pPr>
    </w:p>
    <w:p w14:paraId="164FF337" w14:textId="77777777" w:rsidR="00002A9D" w:rsidRDefault="00002A9D" w:rsidP="001A418C">
      <w:pPr>
        <w:tabs>
          <w:tab w:val="left" w:pos="840"/>
        </w:tabs>
        <w:spacing w:line="288" w:lineRule="auto"/>
        <w:ind w:left="840"/>
      </w:pPr>
    </w:p>
    <w:p w14:paraId="14323B28" w14:textId="77777777" w:rsidR="00002A9D" w:rsidRDefault="00002A9D" w:rsidP="001A418C">
      <w:pPr>
        <w:tabs>
          <w:tab w:val="left" w:pos="840"/>
        </w:tabs>
        <w:spacing w:line="288" w:lineRule="auto"/>
        <w:ind w:left="840"/>
      </w:pPr>
    </w:p>
    <w:p w14:paraId="66142D85" w14:textId="77777777" w:rsidR="00002A9D" w:rsidRDefault="00002A9D" w:rsidP="00002A9D">
      <w:pPr>
        <w:pStyle w:val="a3"/>
        <w:shd w:val="clear" w:color="auto" w:fill="FFFFFF"/>
        <w:spacing w:line="315" w:lineRule="atLeast"/>
        <w:ind w:left="780"/>
        <w:jc w:val="right"/>
        <w:rPr>
          <w:sz w:val="21"/>
          <w:szCs w:val="22"/>
        </w:rPr>
      </w:pPr>
      <w:r w:rsidRPr="00F72D4D">
        <w:rPr>
          <w:rFonts w:hint="eastAsia"/>
          <w:sz w:val="21"/>
          <w:szCs w:val="22"/>
        </w:rPr>
        <w:t>北京市十一学校一分校</w:t>
      </w:r>
    </w:p>
    <w:p w14:paraId="2F2325CD" w14:textId="0E74B72B" w:rsidR="00002A9D" w:rsidRDefault="00002A9D" w:rsidP="00002A9D">
      <w:pPr>
        <w:pStyle w:val="a3"/>
        <w:shd w:val="clear" w:color="auto" w:fill="FFFFFF"/>
        <w:spacing w:line="315" w:lineRule="atLeast"/>
        <w:ind w:left="780" w:right="420"/>
        <w:jc w:val="right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                    </w:t>
      </w:r>
      <w:r w:rsidR="008A62F3">
        <w:rPr>
          <w:rFonts w:hint="eastAsia"/>
          <w:sz w:val="21"/>
          <w:szCs w:val="22"/>
        </w:rPr>
        <w:t xml:space="preserve">                            </w:t>
      </w:r>
      <w:r w:rsidR="008A62F3">
        <w:rPr>
          <w:sz w:val="21"/>
          <w:szCs w:val="22"/>
        </w:rPr>
        <w:t>课程</w:t>
      </w:r>
      <w:r w:rsidR="008A62F3">
        <w:rPr>
          <w:rFonts w:hint="eastAsia"/>
          <w:sz w:val="21"/>
          <w:szCs w:val="22"/>
        </w:rPr>
        <w:t>中心</w:t>
      </w:r>
    </w:p>
    <w:p w14:paraId="726E052F" w14:textId="2E36A117" w:rsidR="00002A9D" w:rsidRPr="001A418C" w:rsidRDefault="00002A9D" w:rsidP="00B93FF9">
      <w:pPr>
        <w:pStyle w:val="a3"/>
        <w:shd w:val="clear" w:color="auto" w:fill="FFFFFF"/>
        <w:spacing w:line="315" w:lineRule="atLeast"/>
        <w:ind w:left="780" w:right="420"/>
        <w:jc w:val="right"/>
      </w:pPr>
      <w:r>
        <w:rPr>
          <w:rFonts w:hint="eastAsia"/>
          <w:sz w:val="21"/>
          <w:szCs w:val="22"/>
        </w:rPr>
        <w:t>20</w:t>
      </w:r>
      <w:r w:rsidR="00671E47">
        <w:rPr>
          <w:rFonts w:hint="eastAsia"/>
          <w:sz w:val="21"/>
          <w:szCs w:val="22"/>
        </w:rPr>
        <w:t>17</w:t>
      </w:r>
      <w:r>
        <w:rPr>
          <w:rFonts w:hint="eastAsia"/>
          <w:sz w:val="21"/>
          <w:szCs w:val="22"/>
        </w:rPr>
        <w:t>.</w:t>
      </w:r>
      <w:r w:rsidR="003D01D0">
        <w:rPr>
          <w:sz w:val="21"/>
          <w:szCs w:val="22"/>
        </w:rPr>
        <w:t>4.10</w:t>
      </w:r>
    </w:p>
    <w:sectPr w:rsidR="00002A9D" w:rsidRPr="001A418C" w:rsidSect="00BB6C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B570A3" w14:textId="77777777" w:rsidR="0067589D" w:rsidRDefault="0067589D" w:rsidP="0026779E">
      <w:r>
        <w:separator/>
      </w:r>
    </w:p>
  </w:endnote>
  <w:endnote w:type="continuationSeparator" w:id="0">
    <w:p w14:paraId="1B4237FB" w14:textId="77777777" w:rsidR="0067589D" w:rsidRDefault="0067589D" w:rsidP="0026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微软雅黑">
    <w:charset w:val="88"/>
    <w:family w:val="auto"/>
    <w:pitch w:val="variable"/>
    <w:sig w:usb0="80000287" w:usb1="28CF3C52" w:usb2="00000016" w:usb3="00000000" w:csb0="0014001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4EB40" w14:textId="77777777" w:rsidR="0067589D" w:rsidRDefault="0067589D" w:rsidP="0026779E">
      <w:r>
        <w:separator/>
      </w:r>
    </w:p>
  </w:footnote>
  <w:footnote w:type="continuationSeparator" w:id="0">
    <w:p w14:paraId="279E21CB" w14:textId="77777777" w:rsidR="0067589D" w:rsidRDefault="0067589D" w:rsidP="00267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6"/>
    <w:multiLevelType w:val="multilevel"/>
    <w:tmpl w:val="00000016"/>
    <w:lvl w:ilvl="0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1A"/>
    <w:multiLevelType w:val="multilevel"/>
    <w:tmpl w:val="0000001A"/>
    <w:lvl w:ilvl="0">
      <w:start w:val="1"/>
      <w:numFmt w:val="decimal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8C"/>
    <w:rsid w:val="00002A9D"/>
    <w:rsid w:val="00047571"/>
    <w:rsid w:val="001A418C"/>
    <w:rsid w:val="001B36FE"/>
    <w:rsid w:val="002249A6"/>
    <w:rsid w:val="0026779E"/>
    <w:rsid w:val="00323EFD"/>
    <w:rsid w:val="003C5B22"/>
    <w:rsid w:val="003D01D0"/>
    <w:rsid w:val="003D6F91"/>
    <w:rsid w:val="0040335D"/>
    <w:rsid w:val="00665934"/>
    <w:rsid w:val="00671E47"/>
    <w:rsid w:val="0067589D"/>
    <w:rsid w:val="006B269E"/>
    <w:rsid w:val="006F795B"/>
    <w:rsid w:val="00844C52"/>
    <w:rsid w:val="00887799"/>
    <w:rsid w:val="008A3EFE"/>
    <w:rsid w:val="008A62F3"/>
    <w:rsid w:val="008C12A0"/>
    <w:rsid w:val="00955454"/>
    <w:rsid w:val="009E3A46"/>
    <w:rsid w:val="00AA0D58"/>
    <w:rsid w:val="00AB2DF6"/>
    <w:rsid w:val="00AC004A"/>
    <w:rsid w:val="00AC55D4"/>
    <w:rsid w:val="00B5727B"/>
    <w:rsid w:val="00B80F8A"/>
    <w:rsid w:val="00B93FF9"/>
    <w:rsid w:val="00BB6CF0"/>
    <w:rsid w:val="00BE45E4"/>
    <w:rsid w:val="00BF4B61"/>
    <w:rsid w:val="00C766EC"/>
    <w:rsid w:val="00CB2E94"/>
    <w:rsid w:val="00D23679"/>
    <w:rsid w:val="00D25980"/>
    <w:rsid w:val="00D5405A"/>
    <w:rsid w:val="00E0206D"/>
    <w:rsid w:val="00E10113"/>
    <w:rsid w:val="00E874BB"/>
    <w:rsid w:val="00F1415B"/>
    <w:rsid w:val="00F6399B"/>
    <w:rsid w:val="00F6488E"/>
    <w:rsid w:val="00FA0FDB"/>
    <w:rsid w:val="00FC6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69FAA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CF0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A418C"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字符"/>
    <w:basedOn w:val="a0"/>
    <w:link w:val="1"/>
    <w:rsid w:val="001A418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unhideWhenUsed/>
    <w:rsid w:val="00002A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77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rsid w:val="0026779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677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rsid w:val="002677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115</Words>
  <Characters>662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用户</cp:lastModifiedBy>
  <cp:revision>10</cp:revision>
  <cp:lastPrinted>2015-11-30T08:38:00Z</cp:lastPrinted>
  <dcterms:created xsi:type="dcterms:W3CDTF">2017-04-06T09:28:00Z</dcterms:created>
  <dcterms:modified xsi:type="dcterms:W3CDTF">2017-04-10T07:40:00Z</dcterms:modified>
</cp:coreProperties>
</file>