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90" w:rsidRDefault="001D5342">
      <w:pPr>
        <w:jc w:val="center"/>
        <w:rPr>
          <w:rFonts w:asciiTheme="minorEastAsia" w:eastAsiaTheme="minorEastAsia" w:hAnsiTheme="minorEastAsia" w:cstheme="minorEastAsia"/>
          <w:b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32"/>
          <w:szCs w:val="32"/>
        </w:rPr>
        <w:t>十一学校一分校户外活动区文化建设工程</w:t>
      </w:r>
    </w:p>
    <w:p w:rsidR="001D5342" w:rsidRDefault="001D5342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</w:p>
    <w:p w:rsidR="00000A90" w:rsidRDefault="001D5342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一、户外活动区文化建设内容：</w:t>
      </w:r>
    </w:p>
    <w:p w:rsidR="00000A90" w:rsidRDefault="001D5342" w:rsidP="001D534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1.拆除原有地面、新做204.19平米户外活动区；</w:t>
      </w:r>
    </w:p>
    <w:p w:rsidR="00000A90" w:rsidRDefault="001D5342" w:rsidP="001D534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2.其中防腐木攀爬区17.09平米；木屋活动区58.13平米；沙坑区85.19平米；绿植12.5平米；木质墙面装饰墙25.8平米；塑胶地面119平米。</w:t>
      </w:r>
    </w:p>
    <w:p w:rsidR="00000A90" w:rsidRDefault="001D5342" w:rsidP="001D534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3、施工总投资额：50万元整</w:t>
      </w:r>
    </w:p>
    <w:p w:rsidR="00000A90" w:rsidRDefault="001D5342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二、户外活动区文化建设和维保要求：</w:t>
      </w:r>
    </w:p>
    <w:p w:rsidR="00000A90" w:rsidRDefault="001D5342" w:rsidP="001D5342">
      <w:pPr>
        <w:pStyle w:val="reader-word-layer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户外活动区施工工期在2018.6.15-2018.7.30内45天完成，项目保质期至少2年、制定质保承诺书让校方认可。</w:t>
      </w:r>
    </w:p>
    <w:p w:rsidR="00000A90" w:rsidRDefault="001D5342" w:rsidP="001D5342">
      <w:pPr>
        <w:pStyle w:val="reader-word-layer"/>
        <w:shd w:val="clear" w:color="auto" w:fill="FFFFFF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具体要求：所有施工范围内的内容严格按照图纸及说明要求材料、工艺参考国家标准。</w:t>
      </w:r>
    </w:p>
    <w:p w:rsidR="00000A90" w:rsidRDefault="001D5342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三、户外活动区文化建设安全文明施工</w:t>
      </w:r>
    </w:p>
    <w:p w:rsidR="00000A90" w:rsidRDefault="001D5342">
      <w:pPr>
        <w:spacing w:line="360" w:lineRule="auto"/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1、承包人的法定代表人、项目经理、安全生产负责人、工地的现场安全员应对本工程安全生产工作各负其责。</w:t>
      </w:r>
    </w:p>
    <w:p w:rsidR="00000A90" w:rsidRDefault="001D5342">
      <w:pPr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t>四、户外活动区文化建设售后服务要求</w:t>
      </w:r>
    </w:p>
    <w:p w:rsidR="00000A90" w:rsidRDefault="001D5342">
      <w:pPr>
        <w:ind w:firstLine="562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1、工程质量保修范围和内容</w:t>
      </w:r>
    </w:p>
    <w:p w:rsidR="00000A90" w:rsidRDefault="001D5342" w:rsidP="001D5342">
      <w:pPr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根据工程修缮和装修的项目，双方约定具体质量保修范围及内容如下： 施工的所有项目</w:t>
      </w:r>
    </w:p>
    <w:p w:rsidR="00000A90" w:rsidRDefault="001D5342">
      <w:pPr>
        <w:ind w:firstLine="562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2、质量保修期</w:t>
      </w:r>
    </w:p>
    <w:p w:rsidR="00000A90" w:rsidRDefault="001D5342">
      <w:pPr>
        <w:ind w:firstLine="531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质量保修期从工程实际竣工验收合格之日算起，分单项竣工验收</w:t>
      </w: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lastRenderedPageBreak/>
        <w:t>的工程，按单项工程分别计算质量保修期。</w:t>
      </w:r>
    </w:p>
    <w:p w:rsidR="00000A90" w:rsidRDefault="001D5342">
      <w:pPr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3、其他：</w:t>
      </w:r>
    </w:p>
    <w:p w:rsidR="00000A90" w:rsidRDefault="001D5342" w:rsidP="001D5342">
      <w:pPr>
        <w:ind w:firstLineChars="200" w:firstLine="56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双方约定的其他工程质量保修事项：保修期内维修工作由承包人负责，如承包人不能及时维修，或置之不理，发包人可自行维修或安排他人维修，发生的维修费用由承包人承担。</w:t>
      </w:r>
    </w:p>
    <w:p w:rsidR="00000A90" w:rsidRDefault="00000A90">
      <w:pPr>
        <w:pStyle w:val="reader-word-layer"/>
        <w:shd w:val="clear" w:color="auto" w:fill="FFFFFF"/>
        <w:spacing w:before="0" w:beforeAutospacing="0" w:after="0" w:afterAutospacing="0"/>
        <w:ind w:firstLineChars="1400" w:firstLine="3920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000A90" w:rsidRDefault="001D5342" w:rsidP="001D5342">
      <w:pPr>
        <w:pStyle w:val="reader-word-layer"/>
        <w:shd w:val="clear" w:color="auto" w:fill="FFFFFF"/>
        <w:spacing w:before="0" w:beforeAutospacing="0" w:after="0" w:afterAutospacing="0"/>
        <w:ind w:firstLineChars="1750" w:firstLine="490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北京市十一学校一分校</w:t>
      </w:r>
    </w:p>
    <w:p w:rsidR="00000A90" w:rsidRDefault="001D5342" w:rsidP="001D5342">
      <w:pPr>
        <w:pStyle w:val="reader-word-layer"/>
        <w:shd w:val="clear" w:color="auto" w:fill="FFFFFF"/>
        <w:spacing w:before="0" w:beforeAutospacing="0" w:after="0" w:afterAutospacing="0"/>
        <w:ind w:firstLineChars="2150" w:firstLine="6020"/>
        <w:rPr>
          <w:rFonts w:asciiTheme="minorEastAsia" w:eastAsiaTheme="minorEastAsia" w:hAnsiTheme="minorEastAsia" w:cstheme="minorEastAsia"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Cs/>
          <w:sz w:val="28"/>
          <w:szCs w:val="28"/>
        </w:rPr>
        <w:t>2018.6</w:t>
      </w:r>
    </w:p>
    <w:sectPr w:rsidR="0000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D7" w:rsidRDefault="00EC57D7" w:rsidP="00BB28EB">
      <w:r>
        <w:separator/>
      </w:r>
    </w:p>
  </w:endnote>
  <w:endnote w:type="continuationSeparator" w:id="0">
    <w:p w:rsidR="00EC57D7" w:rsidRDefault="00EC57D7" w:rsidP="00BB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D7" w:rsidRDefault="00EC57D7" w:rsidP="00BB28EB">
      <w:r>
        <w:separator/>
      </w:r>
    </w:p>
  </w:footnote>
  <w:footnote w:type="continuationSeparator" w:id="0">
    <w:p w:rsidR="00EC57D7" w:rsidRDefault="00EC57D7" w:rsidP="00BB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23"/>
    <w:rsid w:val="00000A90"/>
    <w:rsid w:val="00006B26"/>
    <w:rsid w:val="000346A9"/>
    <w:rsid w:val="00042067"/>
    <w:rsid w:val="001D5342"/>
    <w:rsid w:val="002E1C50"/>
    <w:rsid w:val="0030671D"/>
    <w:rsid w:val="003D00B2"/>
    <w:rsid w:val="004542ED"/>
    <w:rsid w:val="00467923"/>
    <w:rsid w:val="00486672"/>
    <w:rsid w:val="00505F2C"/>
    <w:rsid w:val="005A4956"/>
    <w:rsid w:val="00716B12"/>
    <w:rsid w:val="00854DE6"/>
    <w:rsid w:val="00886F5A"/>
    <w:rsid w:val="008B2A38"/>
    <w:rsid w:val="008E7618"/>
    <w:rsid w:val="008F5099"/>
    <w:rsid w:val="009612D5"/>
    <w:rsid w:val="009724EA"/>
    <w:rsid w:val="009D11FC"/>
    <w:rsid w:val="00AD52A8"/>
    <w:rsid w:val="00BB28EB"/>
    <w:rsid w:val="00BB3BF3"/>
    <w:rsid w:val="00BD7479"/>
    <w:rsid w:val="00C14052"/>
    <w:rsid w:val="00C31CFF"/>
    <w:rsid w:val="00CC51F0"/>
    <w:rsid w:val="00D06D3D"/>
    <w:rsid w:val="00DD0144"/>
    <w:rsid w:val="00E36EC5"/>
    <w:rsid w:val="00EC57D7"/>
    <w:rsid w:val="00F8565D"/>
    <w:rsid w:val="00FD7395"/>
    <w:rsid w:val="13E46166"/>
    <w:rsid w:val="219A4D5E"/>
    <w:rsid w:val="221015BB"/>
    <w:rsid w:val="2AA2129F"/>
    <w:rsid w:val="314F234C"/>
    <w:rsid w:val="3EF517C2"/>
    <w:rsid w:val="48315DE4"/>
    <w:rsid w:val="50015F3A"/>
    <w:rsid w:val="6EB975E9"/>
    <w:rsid w:val="77183DC6"/>
    <w:rsid w:val="799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06B3B-1904-4DB7-9D0C-BBAF4C2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</dc:creator>
  <cp:lastModifiedBy>USER-</cp:lastModifiedBy>
  <cp:revision>2</cp:revision>
  <cp:lastPrinted>2018-06-04T08:07:00Z</cp:lastPrinted>
  <dcterms:created xsi:type="dcterms:W3CDTF">2018-06-12T09:49:00Z</dcterms:created>
  <dcterms:modified xsi:type="dcterms:W3CDTF">2018-06-12T09:49:00Z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