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招 标 说 明</w:t>
      </w:r>
    </w:p>
    <w:p>
      <w:pPr>
        <w:spacing w:line="360" w:lineRule="auto"/>
      </w:pPr>
      <w:r>
        <w:rPr>
          <w:rFonts w:hint="eastAsia"/>
        </w:rPr>
        <w:t>一、招标名称：组织北京市十一学校一分校学生参加2021年</w:t>
      </w:r>
      <w:r>
        <w:rPr>
          <w:rFonts w:hint="eastAsia"/>
          <w:lang w:val="en-US" w:eastAsia="zh-CN"/>
        </w:rPr>
        <w:t>秋</w:t>
      </w:r>
      <w:r>
        <w:rPr>
          <w:rFonts w:hint="eastAsia"/>
        </w:rPr>
        <w:t>季游学活动</w:t>
      </w:r>
    </w:p>
    <w:p>
      <w:pPr>
        <w:spacing w:line="360" w:lineRule="auto"/>
      </w:pPr>
      <w:r>
        <w:rPr>
          <w:rFonts w:hint="eastAsia"/>
        </w:rPr>
        <w:t>二、参与投标机构需具备的基本要求：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1．资质要求：机构需有</w:t>
      </w:r>
      <w:r>
        <w:rPr>
          <w:rFonts w:hint="eastAsia"/>
          <w:color w:val="FF0000"/>
        </w:rPr>
        <w:t>至少4年</w:t>
      </w:r>
      <w:r>
        <w:rPr>
          <w:rFonts w:hint="eastAsia"/>
        </w:rPr>
        <w:t>开展研学交流活动的经验。机构没有处于被责令停产、停业，或者投标资格被取消的情况，没有骗取中标或者违约等问题。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2．安全要求：在以往开展业务的过程中，机构没有发生过任何涉及出团的安全问题；针对不同境外交流活动，机构均有成熟而可行的风险规避预案，保证各种问题均由相应的解决措施；有制度和措施保证出团师生的人身、财产及交通等安全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3．业务要求：公司开展中学生游学课程的时间必须在</w:t>
      </w:r>
      <w:r>
        <w:rPr>
          <w:color w:val="FF0000"/>
        </w:rPr>
        <w:t>4</w:t>
      </w:r>
      <w:r>
        <w:rPr>
          <w:rFonts w:hint="eastAsia"/>
          <w:color w:val="FF0000"/>
        </w:rPr>
        <w:t>年以上</w:t>
      </w:r>
      <w:r>
        <w:rPr>
          <w:rFonts w:hint="eastAsia"/>
        </w:rPr>
        <w:t>；随行导师须有</w:t>
      </w:r>
      <w:r>
        <w:rPr>
          <w:rFonts w:hint="eastAsia"/>
          <w:color w:val="FF0000"/>
        </w:rPr>
        <w:t xml:space="preserve"> 3年以上</w:t>
      </w:r>
      <w:r>
        <w:rPr>
          <w:rFonts w:hint="eastAsia"/>
        </w:rPr>
        <w:t>的带队经历，且业务熟练，经验丰富，具备全面的游学场地所涉及的文化知识，有较强的组织沟通能力，能从容处理可能遇到的各种问题；需提供随行导游的资质证明材料，导游出行时必须统一着装，无特殊情况和学校批准中途不得更换导游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4．信誉要求：能有足够的资料证明该机构能为交流师生提供快捷、周到的服务，能很好地满足学校师生的合理要求，在业界有较好的声誉；严格履行合同，不随意调整、删减活动内容。</w:t>
      </w:r>
    </w:p>
    <w:p>
      <w:pPr>
        <w:spacing w:line="360" w:lineRule="auto"/>
      </w:pPr>
      <w:r>
        <w:rPr>
          <w:rFonts w:hint="eastAsia"/>
        </w:rPr>
        <w:t>三、交流机构需提供的服务内容</w:t>
      </w:r>
    </w:p>
    <w:p>
      <w:pPr>
        <w:spacing w:line="360" w:lineRule="auto"/>
        <w:ind w:firstLine="420" w:firstLineChars="200"/>
      </w:pPr>
      <w:r>
        <w:rPr>
          <w:rFonts w:hint="eastAsia"/>
        </w:rPr>
        <w:t>内容包括：课程活动的行程设计；专业的保险办理；车票预定；酒店和住宿安排；行前培训；带团出行；协助十一学校一分校做好课程活动结束后的总结评估等。</w:t>
      </w:r>
    </w:p>
    <w:p>
      <w:pPr>
        <w:spacing w:line="360" w:lineRule="auto"/>
      </w:pPr>
      <w:r>
        <w:rPr>
          <w:rFonts w:hint="eastAsia"/>
        </w:rPr>
        <w:t>四、出行时间</w:t>
      </w:r>
    </w:p>
    <w:p>
      <w:pPr>
        <w:spacing w:line="360" w:lineRule="auto"/>
        <w:ind w:firstLine="420" w:firstLineChars="200"/>
      </w:pP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日（周</w:t>
      </w:r>
      <w:r>
        <w:rPr>
          <w:rFonts w:hint="eastAsia"/>
          <w:color w:val="FF0000"/>
          <w:lang w:val="en-US" w:eastAsia="zh-CN"/>
        </w:rPr>
        <w:t>一</w:t>
      </w:r>
      <w:r>
        <w:rPr>
          <w:rFonts w:hint="eastAsia"/>
          <w:color w:val="FF0000"/>
        </w:rPr>
        <w:t xml:space="preserve">）至 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 xml:space="preserve">月 </w:t>
      </w:r>
      <w:r>
        <w:rPr>
          <w:rFonts w:hint="eastAsia"/>
          <w:color w:val="FF0000"/>
          <w:lang w:val="en-US" w:eastAsia="zh-CN"/>
        </w:rPr>
        <w:t>12</w:t>
      </w:r>
      <w:r>
        <w:rPr>
          <w:rFonts w:hint="eastAsia"/>
          <w:color w:val="FF0000"/>
        </w:rPr>
        <w:t>日（周</w:t>
      </w:r>
      <w:r>
        <w:rPr>
          <w:rFonts w:hint="eastAsia"/>
          <w:color w:val="FF0000"/>
          <w:lang w:val="en-US" w:eastAsia="zh-CN"/>
        </w:rPr>
        <w:t>五</w:t>
      </w:r>
      <w:r>
        <w:rPr>
          <w:rFonts w:hint="eastAsia"/>
          <w:color w:val="FF0000"/>
        </w:rPr>
        <w:t>）</w:t>
      </w:r>
      <w:r>
        <w:rPr>
          <w:rFonts w:hint="eastAsia"/>
        </w:rPr>
        <w:t>，根据不同路线的要求，出行时间为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天。</w:t>
      </w:r>
    </w:p>
    <w:p>
      <w:pPr>
        <w:spacing w:line="360" w:lineRule="auto"/>
      </w:pPr>
      <w:r>
        <w:rPr>
          <w:rFonts w:hint="eastAsia"/>
        </w:rPr>
        <w:t>五、招标路线以年级为单位，分不同线路，见课程说明（附件）。</w:t>
      </w:r>
    </w:p>
    <w:p>
      <w:pPr>
        <w:spacing w:line="360" w:lineRule="auto"/>
      </w:pPr>
      <w:r>
        <w:t xml:space="preserve"> </w:t>
      </w:r>
      <w:r>
        <w:rPr>
          <w:rFonts w:hint="eastAsia"/>
        </w:rPr>
        <w:t>说 明：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1. 根据各自资源情况，我校共8个年级全部为京内游学。投标遵循年级负责制，负责年级所有地点的游学课程设计规划等内容</w:t>
      </w:r>
      <w:r>
        <w:rPr>
          <w:rFonts w:hint="eastAsia"/>
          <w:b/>
          <w:color w:val="FF0000"/>
        </w:rPr>
        <w:t>。为保证课程质量</w:t>
      </w:r>
      <w:r>
        <w:rPr>
          <w:rFonts w:hint="eastAsia"/>
          <w:color w:val="FF0000"/>
        </w:rPr>
        <w:t>投标机构投标不得超过</w:t>
      </w:r>
      <w:r>
        <w:rPr>
          <w:color w:val="FF0000"/>
        </w:rPr>
        <w:t>3</w:t>
      </w:r>
      <w:r>
        <w:rPr>
          <w:rFonts w:hint="eastAsia"/>
          <w:color w:val="FF0000"/>
        </w:rPr>
        <w:t>个年级</w:t>
      </w:r>
      <w:r>
        <w:rPr>
          <w:rFonts w:hint="eastAsia"/>
        </w:rPr>
        <w:t>，标书分年级分别装订，每</w:t>
      </w:r>
      <w:r>
        <w:rPr>
          <w:rFonts w:hint="eastAsia"/>
          <w:lang w:val="en-US" w:eastAsia="zh-CN"/>
        </w:rPr>
        <w:t>个年级</w:t>
      </w:r>
      <w:r>
        <w:rPr>
          <w:rFonts w:hint="eastAsia"/>
        </w:rPr>
        <w:t>6本，标书包括投标年级预设的所有线路地点内容设计。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2. 投标线路的相关具体要求。原则上，投标机构不能删除或更改标书要求建议中的任何项目（若需修改请联系学校课程院）；但是投标机构可根据实际情况适当增加活动内容和服务项目。</w:t>
      </w:r>
    </w:p>
    <w:p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. 中标的承办机构在线路的实际操作中，收取费用的标准不得高于标书中的报价。</w:t>
      </w:r>
    </w:p>
    <w:p>
      <w:pPr>
        <w:spacing w:line="360" w:lineRule="auto"/>
      </w:pPr>
      <w:r>
        <w:rPr>
          <w:rFonts w:hint="eastAsia"/>
        </w:rPr>
        <w:t>六、招标工作安排（如有变化将及时通知参与投标的机构联系人）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1.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 xml:space="preserve">月 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下午16：30在智圆坡屋顶第一会议室，</w:t>
      </w:r>
      <w:r>
        <w:rPr>
          <w:rFonts w:hint="eastAsia"/>
        </w:rPr>
        <w:t>发布</w:t>
      </w:r>
      <w:r>
        <w:rPr>
          <w:rFonts w:hint="eastAsia"/>
          <w:lang w:val="en-US" w:eastAsia="zh-CN"/>
        </w:rPr>
        <w:t>游学</w:t>
      </w:r>
      <w:r>
        <w:rPr>
          <w:rFonts w:hint="eastAsia"/>
        </w:rPr>
        <w:t>路线信息。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 xml:space="preserve">2. </w:t>
      </w:r>
      <w:r>
        <w:t xml:space="preserve"> </w:t>
      </w:r>
      <w:r>
        <w:rPr>
          <w:rFonts w:hint="eastAsia"/>
          <w:lang w:val="en-US" w:eastAsia="zh-CN"/>
        </w:rPr>
        <w:t>10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日</w:t>
      </w:r>
      <w:r>
        <w:rPr>
          <w:rFonts w:hint="eastAsia"/>
        </w:rPr>
        <w:t>（周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上</w:t>
      </w:r>
      <w:r>
        <w:rPr>
          <w:rFonts w:hint="eastAsia"/>
        </w:rPr>
        <w:t xml:space="preserve">午 </w:t>
      </w:r>
      <w:r>
        <w:rPr>
          <w:rFonts w:hint="eastAsia"/>
          <w:lang w:val="en-US" w:eastAsia="zh-CN"/>
        </w:rPr>
        <w:t>10：00</w:t>
      </w:r>
      <w:r>
        <w:rPr>
          <w:rFonts w:hint="eastAsia"/>
        </w:rPr>
        <w:t>投标单位上交完整的纸质版、电子版标书材料、附件表格及证明资料。</w:t>
      </w:r>
    </w:p>
    <w:p>
      <w:pPr>
        <w:spacing w:line="360" w:lineRule="auto"/>
        <w:ind w:firstLine="1680" w:firstLineChars="800"/>
      </w:pPr>
      <w:r>
        <w:rPr>
          <w:rFonts w:hint="eastAsia"/>
        </w:rPr>
        <w:t>邮箱：</w:t>
      </w:r>
      <w:r>
        <w:rPr>
          <w:rFonts w:hint="eastAsia"/>
          <w:u w:val="single"/>
        </w:rPr>
        <w:t>wanglixun6520@163.com</w:t>
      </w:r>
    </w:p>
    <w:p>
      <w:pPr>
        <w:spacing w:line="360" w:lineRule="auto"/>
        <w:ind w:firstLine="1680" w:firstLineChars="800"/>
      </w:pPr>
      <w:r>
        <w:rPr>
          <w:rFonts w:hint="eastAsia"/>
        </w:rPr>
        <w:t>联系人：</w:t>
      </w:r>
      <w:r>
        <w:rPr>
          <w:rFonts w:hint="eastAsia"/>
          <w:u w:val="single"/>
        </w:rPr>
        <w:t xml:space="preserve">  王立勋             </w:t>
      </w:r>
      <w:r>
        <w:rPr>
          <w:rFonts w:hint="eastAsia"/>
        </w:rPr>
        <w:t xml:space="preserve"> 电话：</w:t>
      </w:r>
      <w:r>
        <w:rPr>
          <w:rFonts w:hint="eastAsia"/>
          <w:u w:val="single"/>
        </w:rPr>
        <w:t xml:space="preserve">   13716143976            </w:t>
      </w:r>
      <w:r>
        <w:rPr>
          <w:rFonts w:hint="eastAsia"/>
        </w:rPr>
        <w:t xml:space="preserve"> </w:t>
      </w:r>
    </w:p>
    <w:p>
      <w:pPr>
        <w:spacing w:line="360" w:lineRule="auto"/>
      </w:pPr>
      <w:r>
        <w:rPr>
          <w:rFonts w:hint="eastAsia"/>
        </w:rPr>
        <w:t xml:space="preserve">将标书分年级用文件袋密封好交至课程院行方楼307         </w:t>
      </w:r>
    </w:p>
    <w:p>
      <w:pPr>
        <w:spacing w:line="360" w:lineRule="auto"/>
      </w:pPr>
      <w:r>
        <w:rPr>
          <w:rFonts w:hint="eastAsia"/>
        </w:rPr>
        <w:t>标书准备要求：</w:t>
      </w:r>
    </w:p>
    <w:p>
      <w:pPr>
        <w:spacing w:line="360" w:lineRule="auto"/>
      </w:pPr>
      <w:r>
        <w:rPr>
          <w:rFonts w:hint="eastAsia"/>
        </w:rPr>
        <w:t>1）如申请投标的线路超过1个，投标机构需分别封装在不同档案袋中。</w:t>
      </w:r>
    </w:p>
    <w:p>
      <w:pPr>
        <w:spacing w:line="360" w:lineRule="auto"/>
      </w:pPr>
      <w:r>
        <w:rPr>
          <w:rFonts w:hint="eastAsia"/>
        </w:rPr>
        <w:t>2）大信封的封口务必用密封纸密封好，并加盖投标单位的公章。标书将在开标时统一打开。注意：逾期交送标书视为无效投标，责任自负。</w:t>
      </w:r>
    </w:p>
    <w:p>
      <w:pPr>
        <w:spacing w:line="360" w:lineRule="auto"/>
      </w:pPr>
      <w:r>
        <w:rPr>
          <w:color w:val="FF0000"/>
        </w:rPr>
        <w:t>3</w:t>
      </w:r>
      <w:r>
        <w:rPr>
          <w:rFonts w:hint="eastAsia"/>
          <w:color w:val="FF0000"/>
        </w:rPr>
        <w:t xml:space="preserve">）. </w:t>
      </w:r>
      <w:r>
        <w:rPr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 xml:space="preserve">月 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--</w:t>
      </w:r>
      <w:r>
        <w:rPr>
          <w:color w:val="FF0000"/>
        </w:rPr>
        <w:t>1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  <w:color w:val="FF0000"/>
        </w:rPr>
        <w:t xml:space="preserve"> 日</w:t>
      </w:r>
      <w:r>
        <w:rPr>
          <w:rFonts w:hint="eastAsia"/>
        </w:rPr>
        <w:t>：组织开标活动</w:t>
      </w:r>
    </w:p>
    <w:p>
      <w:pPr>
        <w:spacing w:line="360" w:lineRule="auto"/>
      </w:pPr>
      <w:r>
        <w:rPr>
          <w:rFonts w:hint="eastAsia"/>
        </w:rPr>
        <w:t>备注：招标单位根据学校通知派代表（有决定权的代表）参加开标活动。由北京市十一学校一分校各年级主持，并将邀请部分学校教师代表、家长及学生代表共同组成的评审组对标书进行审核。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  <w:color w:val="FF0000"/>
        </w:rPr>
        <w:t>.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月1</w:t>
      </w:r>
      <w:r>
        <w:rPr>
          <w:rFonts w:hint="eastAsia"/>
          <w:color w:val="FF0000"/>
          <w:lang w:val="en-US" w:eastAsia="zh-CN"/>
        </w:rPr>
        <w:t>9</w:t>
      </w:r>
      <w:r>
        <w:rPr>
          <w:rFonts w:hint="eastAsia"/>
          <w:color w:val="FF0000"/>
        </w:rPr>
        <w:t>日</w:t>
      </w:r>
      <w:r>
        <w:rPr>
          <w:rFonts w:hint="eastAsia"/>
        </w:rPr>
        <w:t>课程院将招标结果通过电话告知参与投标的所有机构。</w:t>
      </w:r>
    </w:p>
    <w:p>
      <w:pPr>
        <w:spacing w:line="360" w:lineRule="auto"/>
        <w:rPr>
          <w:color w:val="FF0000"/>
        </w:rPr>
      </w:pPr>
      <w:r>
        <w:rPr>
          <w:color w:val="FF0000"/>
        </w:rPr>
        <w:t>5</w:t>
      </w:r>
      <w:r>
        <w:rPr>
          <w:rFonts w:hint="eastAsia"/>
          <w:color w:val="FF0000"/>
        </w:rPr>
        <w:t xml:space="preserve">）． </w:t>
      </w:r>
      <w:r>
        <w:rPr>
          <w:rFonts w:hint="eastAsia"/>
          <w:color w:val="FF0000"/>
          <w:lang w:val="en-US" w:eastAsia="zh-CN"/>
        </w:rPr>
        <w:t>10</w:t>
      </w:r>
      <w:r>
        <w:rPr>
          <w:rFonts w:hint="eastAsia"/>
          <w:color w:val="FF0000"/>
        </w:rPr>
        <w:t>月2</w:t>
      </w:r>
      <w:r>
        <w:rPr>
          <w:rFonts w:hint="eastAsia"/>
          <w:color w:val="FF0000"/>
          <w:lang w:val="en-US" w:eastAsia="zh-CN"/>
        </w:rPr>
        <w:t>5</w:t>
      </w:r>
      <w:r>
        <w:rPr>
          <w:rFonts w:hint="eastAsia"/>
          <w:color w:val="FF0000"/>
        </w:rPr>
        <w:t>日签订游学协议和相关资料、上交上报材料电子版</w:t>
      </w:r>
      <w:r>
        <w:rPr>
          <w:rFonts w:hint="eastAsia"/>
          <w:color w:val="FF0000"/>
          <w:lang w:eastAsia="zh-CN"/>
        </w:rPr>
        <w:t>、</w:t>
      </w:r>
      <w:r>
        <w:rPr>
          <w:rFonts w:hint="eastAsia"/>
          <w:color w:val="FF0000"/>
        </w:rPr>
        <w:t>纸质版。</w:t>
      </w:r>
      <w:r>
        <w:rPr>
          <w:color w:val="FF0000"/>
        </w:rPr>
        <w:t xml:space="preserve"> 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 xml:space="preserve">6） </w:t>
      </w:r>
      <w:r>
        <w:rPr>
          <w:color w:val="FF0000"/>
        </w:rPr>
        <w:t xml:space="preserve"> </w:t>
      </w:r>
      <w:r>
        <w:rPr>
          <w:rFonts w:hint="eastAsia"/>
          <w:color w:val="FF0000"/>
          <w:lang w:val="en-US" w:eastAsia="zh-CN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</w:rPr>
        <w:t>日提交纸质版游学手册。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标书准备说明</w:t>
      </w:r>
    </w:p>
    <w:p>
      <w:pPr>
        <w:spacing w:line="360" w:lineRule="auto"/>
      </w:pPr>
      <w:r>
        <w:rPr>
          <w:rFonts w:hint="eastAsia"/>
          <w:b/>
        </w:rPr>
        <w:t>一、  标书的封面统一写</w:t>
      </w:r>
      <w:r>
        <w:rPr>
          <w:rFonts w:hint="eastAsia"/>
        </w:rPr>
        <w:t>：（信息不能出现遗漏）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北京十一学校一分校学生2021 年</w:t>
      </w:r>
      <w:r>
        <w:rPr>
          <w:rFonts w:hint="eastAsia"/>
          <w:b/>
          <w:lang w:val="en-US" w:eastAsia="zh-CN"/>
        </w:rPr>
        <w:t>秋</w:t>
      </w:r>
      <w:r>
        <w:rPr>
          <w:rFonts w:hint="eastAsia"/>
          <w:b/>
        </w:rPr>
        <w:t>季游学课程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标  书</w:t>
      </w:r>
    </w:p>
    <w:p>
      <w:pPr>
        <w:spacing w:line="360" w:lineRule="auto"/>
        <w:ind w:firstLine="2003" w:firstLineChars="950"/>
        <w:rPr>
          <w:b/>
        </w:rPr>
      </w:pPr>
      <w:r>
        <w:rPr>
          <w:rFonts w:hint="eastAsia"/>
          <w:b/>
        </w:rPr>
        <w:t>投标单位：   XXXX</w:t>
      </w:r>
    </w:p>
    <w:p>
      <w:pPr>
        <w:spacing w:line="360" w:lineRule="auto"/>
        <w:ind w:firstLine="2003" w:firstLineChars="950"/>
        <w:rPr>
          <w:b/>
        </w:rPr>
      </w:pPr>
      <w:r>
        <w:rPr>
          <w:rFonts w:hint="eastAsia"/>
          <w:b/>
        </w:rPr>
        <w:t>投标线路：  xxxxxxx</w:t>
      </w:r>
    </w:p>
    <w:p>
      <w:pPr>
        <w:spacing w:line="360" w:lineRule="auto"/>
      </w:pPr>
      <w:r>
        <w:rPr>
          <w:rFonts w:hint="eastAsia"/>
        </w:rPr>
        <w:t>（说明：具体投标几条线路取决于各投标单位的实际资源和意愿，数量不限。投标机构需基于不同路线分别准备不同的标书。）</w:t>
      </w:r>
    </w:p>
    <w:p>
      <w:pPr>
        <w:spacing w:line="360" w:lineRule="auto"/>
        <w:ind w:firstLine="4322" w:firstLineChars="2050"/>
        <w:rPr>
          <w:b/>
        </w:rPr>
      </w:pPr>
      <w:r>
        <w:rPr>
          <w:rFonts w:hint="eastAsia"/>
          <w:b/>
        </w:rPr>
        <w:t>时 间：XX 年 XX 月 XX 日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二、标书内容需重点突出以下要求。</w:t>
      </w:r>
    </w:p>
    <w:p>
      <w:pPr>
        <w:spacing w:line="360" w:lineRule="auto"/>
      </w:pPr>
      <w:r>
        <w:rPr>
          <w:rFonts w:hint="eastAsia"/>
        </w:rPr>
        <w:t>1．第一部分：交流机构简介</w:t>
      </w:r>
    </w:p>
    <w:p>
      <w:pPr>
        <w:spacing w:line="360" w:lineRule="auto"/>
      </w:pPr>
      <w:r>
        <w:rPr>
          <w:rFonts w:hint="eastAsia"/>
        </w:rPr>
        <w:t>请附上以下材料：</w:t>
      </w:r>
    </w:p>
    <w:p>
      <w:pPr>
        <w:spacing w:line="360" w:lineRule="auto"/>
      </w:pPr>
      <w:r>
        <w:rPr>
          <w:rFonts w:hint="eastAsia"/>
        </w:rPr>
        <w:t>1）法人授权委托书及被委托人证明材料（介绍函、身份证等）（需盖公章）</w:t>
      </w:r>
    </w:p>
    <w:p>
      <w:pPr>
        <w:spacing w:line="360" w:lineRule="auto"/>
      </w:pPr>
      <w:r>
        <w:rPr>
          <w:rFonts w:hint="eastAsia"/>
        </w:rPr>
        <w:t>2）公司资质证书 （需彩印盖公章）</w:t>
      </w:r>
    </w:p>
    <w:p>
      <w:pPr>
        <w:spacing w:line="360" w:lineRule="auto"/>
      </w:pPr>
      <w:r>
        <w:rPr>
          <w:rFonts w:hint="eastAsia"/>
        </w:rPr>
        <w:t>3）公司营业执照 （需彩印盖公章）</w:t>
      </w:r>
    </w:p>
    <w:p>
      <w:pPr>
        <w:spacing w:line="360" w:lineRule="auto"/>
      </w:pPr>
      <w:r>
        <w:rPr>
          <w:rFonts w:hint="eastAsia"/>
        </w:rPr>
        <w:t>4）主责此次投标负责人的联系方式（需盖公章）</w:t>
      </w:r>
    </w:p>
    <w:p>
      <w:pPr>
        <w:spacing w:line="360" w:lineRule="auto"/>
      </w:pPr>
      <w:r>
        <w:rPr>
          <w:rFonts w:hint="eastAsia"/>
        </w:rPr>
        <w:t>2.第二部分：根据十一学校一分校游学课程提供的各线路基本要求（见附件），</w:t>
      </w:r>
      <w:bookmarkStart w:id="0" w:name="_GoBack"/>
      <w:bookmarkEnd w:id="0"/>
      <w:r>
        <w:rPr>
          <w:rFonts w:hint="eastAsia"/>
        </w:rPr>
        <w:t>各招标机构提供报价、增值服务说明等项目。这部分须包括：</w:t>
      </w:r>
    </w:p>
    <w:p>
      <w:pPr>
        <w:spacing w:line="360" w:lineRule="auto"/>
      </w:pPr>
      <w:r>
        <w:rPr>
          <w:rFonts w:hint="eastAsia"/>
        </w:rPr>
        <w:t>1） 活动设计的教育目的（招标单位根据对行程的理解和各自的资源情况草拟此项内容）</w:t>
      </w:r>
    </w:p>
    <w:p>
      <w:pPr>
        <w:spacing w:line="360" w:lineRule="auto"/>
      </w:pPr>
      <w:r>
        <w:rPr>
          <w:rFonts w:hint="eastAsia"/>
        </w:rPr>
        <w:t xml:space="preserve">2） 填写完整的《投标路线统计表》（附件  </w:t>
      </w:r>
      <w:r>
        <w:t>1</w:t>
      </w:r>
      <w:r>
        <w:rPr>
          <w:rFonts w:hint="eastAsia"/>
        </w:rPr>
        <w:t>）</w:t>
      </w:r>
    </w:p>
    <w:p>
      <w:pPr>
        <w:spacing w:line="360" w:lineRule="auto"/>
      </w:pPr>
      <w:r>
        <w:rPr>
          <w:rFonts w:hint="eastAsia"/>
        </w:rPr>
        <w:t>3）按表格方式呈现根据要求制定的线路。原则上，不能删除或更改标书要求建议中的任何项目；但是机构可根据实际情况适当增加活动内容和服务项目。注意：增加部分可用下划线标出，或用其他方式呈现。</w:t>
      </w:r>
    </w:p>
    <w:p>
      <w:pPr>
        <w:spacing w:line="360" w:lineRule="auto"/>
      </w:pPr>
      <w:r>
        <w:rPr>
          <w:rFonts w:hint="eastAsia"/>
        </w:rPr>
        <w:t>4）报价及其说明：</w:t>
      </w:r>
    </w:p>
    <w:p>
      <w:pPr>
        <w:spacing w:line="360" w:lineRule="auto"/>
      </w:pPr>
      <w:r>
        <w:rPr>
          <w:rFonts w:hint="eastAsia"/>
        </w:rPr>
        <w:t>A. 请在标书中给出一个学生统一报价和人均报价，教师费用报价。报价总数额需包含食宿费（如住宿酒店，其报价需当地准四星级酒店或以上标准，实际操作时不得低于三星级标准）、活动门票、保险费、交通费及服务费、手册印刷费等。</w:t>
      </w:r>
    </w:p>
    <w:p>
      <w:pPr>
        <w:spacing w:line="360" w:lineRule="auto"/>
      </w:pPr>
      <w:r>
        <w:rPr>
          <w:rFonts w:hint="eastAsia"/>
        </w:rPr>
        <w:t>B．中标的交流机构在实际操作中，收取的费用标准不得高于标书中的报价。</w:t>
      </w:r>
    </w:p>
    <w:p>
      <w:pPr>
        <w:spacing w:line="360" w:lineRule="auto"/>
      </w:pPr>
      <w:r>
        <w:rPr>
          <w:rFonts w:hint="eastAsia"/>
        </w:rPr>
        <w:t>5）基于路线要求和报价所能提供的其他增值服务</w:t>
      </w:r>
    </w:p>
    <w:p>
      <w:pPr>
        <w:spacing w:line="360" w:lineRule="auto"/>
      </w:pPr>
      <w:r>
        <w:rPr>
          <w:rFonts w:hint="eastAsia"/>
        </w:rPr>
        <w:t>（说明：此为选备选项目，标书可不包括此内容）</w:t>
      </w:r>
    </w:p>
    <w:p>
      <w:pPr>
        <w:spacing w:line="360" w:lineRule="auto"/>
      </w:pPr>
      <w:r>
        <w:rPr>
          <w:rFonts w:hint="eastAsia"/>
        </w:rPr>
        <w:t>3.  第三部分：活动的安全预案   卫生防控疫情预案 （按照各路线的特点进行设计，确保措施全面具体，操作性强。）</w:t>
      </w:r>
    </w:p>
    <w:p>
      <w:pPr>
        <w:spacing w:line="360" w:lineRule="auto"/>
      </w:pPr>
      <w:r>
        <w:rPr>
          <w:rFonts w:hint="eastAsia"/>
        </w:rPr>
        <w:t>4．第四部分：证明机构业绩的材料（内容不限）</w:t>
      </w:r>
    </w:p>
    <w:p>
      <w:pPr>
        <w:spacing w:line="360" w:lineRule="auto"/>
      </w:pPr>
      <w:r>
        <w:rPr>
          <w:rFonts w:hint="eastAsia"/>
        </w:rPr>
        <w:t>5．第五部分：交通需提供海淀区政府采购的定点车队</w:t>
      </w:r>
    </w:p>
    <w:p>
      <w:pPr>
        <w:spacing w:line="360" w:lineRule="auto"/>
        <w:ind w:left="105" w:hanging="105" w:hangingChars="50"/>
      </w:pPr>
      <w:r>
        <w:rPr>
          <w:rFonts w:hint="eastAsia"/>
        </w:rPr>
        <w:t>6. 第六部分：踩点需为教师提供食宿，踩点方案中须有上级要求相应级别医院地图、联系电话。派出所地图、电话</w:t>
      </w:r>
    </w:p>
    <w:p>
      <w:pPr>
        <w:spacing w:line="360" w:lineRule="auto"/>
        <w:ind w:left="105" w:hanging="105" w:hangingChars="50"/>
      </w:pPr>
      <w:r>
        <w:rPr>
          <w:rFonts w:hint="eastAsia"/>
        </w:rPr>
        <w:t>7.第七部分：投标公司必须能够开具要求的发票，发票单位与投标公司单位相同。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三、设计标书和组织活动过程中需要注意的问题：</w:t>
      </w:r>
    </w:p>
    <w:p>
      <w:pPr>
        <w:spacing w:line="360" w:lineRule="auto"/>
      </w:pPr>
      <w:r>
        <w:rPr>
          <w:rFonts w:hint="eastAsia"/>
        </w:rPr>
        <w:t>1．活动设计能充分体现北京十一学校一分校的教育理念，创造适合学生发展的教育。</w:t>
      </w:r>
    </w:p>
    <w:p>
      <w:pPr>
        <w:spacing w:line="360" w:lineRule="auto"/>
      </w:pPr>
      <w:r>
        <w:rPr>
          <w:rFonts w:hint="eastAsia"/>
        </w:rPr>
        <w:t>2. 开展游学课程的目的：培养志远意诚、智圆行方，即志存高远、意念真诚、智识圆通、行为方正的杰出人才。</w:t>
      </w:r>
    </w:p>
    <w:p>
      <w:pPr>
        <w:spacing w:line="360" w:lineRule="auto"/>
      </w:pPr>
      <w:r>
        <w:rPr>
          <w:rFonts w:hint="eastAsia"/>
        </w:rPr>
        <w:t>3. 突出游学课程活动的教育意义，强化学生在活动中的参与性；活动要凸显主题，确保学生能在活动中切实提升视野，增强理解能力。同时，活动组织过程中组织方必须对学生或进行行前培训，需要及时关注学生的需求和表现，为后期的课程评估做充分准备。北京市十一学校一分校课程中心对课程的组织工作有很高的要求，活动设计不能满足于浅层次的旅游观光，必须要有很大比重的学生体验活动环节，需要配合学校要求提供交流活动总结、视频、照片资料，供今后存档使用。</w:t>
      </w:r>
    </w:p>
    <w:p>
      <w:pPr>
        <w:spacing w:line="360" w:lineRule="auto"/>
      </w:pPr>
      <w:r>
        <w:rPr>
          <w:rFonts w:hint="eastAsia"/>
        </w:rPr>
        <w:t>4. 体现安全性：需提供详细、切实、可行的安全预案和措施，同时为确保疫情期间安全防控，需提供游学期间整个过程的安全防控预案和措施，以确保参团成员的安全出行，活动能按预期顺利开展。</w:t>
      </w:r>
    </w:p>
    <w:p>
      <w:pPr>
        <w:spacing w:line="360" w:lineRule="auto"/>
      </w:pPr>
      <w:r>
        <w:rPr>
          <w:rFonts w:hint="eastAsia"/>
        </w:rPr>
        <w:t>5. 报价合理,具有竞争力。</w:t>
      </w:r>
    </w:p>
    <w:p>
      <w:pPr>
        <w:spacing w:line="360" w:lineRule="auto"/>
      </w:pPr>
      <w:r>
        <w:rPr>
          <w:rFonts w:hint="eastAsia"/>
        </w:rPr>
        <w:t>6. 良好的服务意识，积极的沟通。有完备的措施优化组织工作中的各个环节。原则上，保证不影响学校的正常工作，并维护好学生的合理权益。服务人性化，能很好满足学生、学校的合理需求。</w:t>
      </w:r>
    </w:p>
    <w:p>
      <w:pPr>
        <w:spacing w:line="360" w:lineRule="auto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60B0CC"/>
    <w:multiLevelType w:val="singleLevel"/>
    <w:tmpl w:val="E060B0CC"/>
    <w:lvl w:ilvl="0" w:tentative="0">
      <w:start w:val="4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70"/>
    <w:rsid w:val="000909FD"/>
    <w:rsid w:val="001244DE"/>
    <w:rsid w:val="00177B40"/>
    <w:rsid w:val="001B77CF"/>
    <w:rsid w:val="001C263F"/>
    <w:rsid w:val="001F02EB"/>
    <w:rsid w:val="00200052"/>
    <w:rsid w:val="00243934"/>
    <w:rsid w:val="00274F38"/>
    <w:rsid w:val="002A6479"/>
    <w:rsid w:val="002C7245"/>
    <w:rsid w:val="002E2596"/>
    <w:rsid w:val="00377165"/>
    <w:rsid w:val="003F6960"/>
    <w:rsid w:val="00462736"/>
    <w:rsid w:val="004A02D3"/>
    <w:rsid w:val="00531F34"/>
    <w:rsid w:val="00546906"/>
    <w:rsid w:val="005A55A0"/>
    <w:rsid w:val="005B17AA"/>
    <w:rsid w:val="0063156E"/>
    <w:rsid w:val="0068531A"/>
    <w:rsid w:val="006E1417"/>
    <w:rsid w:val="00720D66"/>
    <w:rsid w:val="00747DCA"/>
    <w:rsid w:val="00785E1E"/>
    <w:rsid w:val="00786F3C"/>
    <w:rsid w:val="007A3D38"/>
    <w:rsid w:val="007B038F"/>
    <w:rsid w:val="00823329"/>
    <w:rsid w:val="00870F8A"/>
    <w:rsid w:val="008849BA"/>
    <w:rsid w:val="008B52F2"/>
    <w:rsid w:val="008B7AB8"/>
    <w:rsid w:val="008C5282"/>
    <w:rsid w:val="008E4467"/>
    <w:rsid w:val="008F6E9A"/>
    <w:rsid w:val="009705C4"/>
    <w:rsid w:val="00975AC9"/>
    <w:rsid w:val="009C448F"/>
    <w:rsid w:val="00A06F76"/>
    <w:rsid w:val="00A26BA3"/>
    <w:rsid w:val="00A94488"/>
    <w:rsid w:val="00AB14AE"/>
    <w:rsid w:val="00AD5DAA"/>
    <w:rsid w:val="00B66188"/>
    <w:rsid w:val="00B736DA"/>
    <w:rsid w:val="00BC7570"/>
    <w:rsid w:val="00BD1C9C"/>
    <w:rsid w:val="00BD5AD0"/>
    <w:rsid w:val="00C308D1"/>
    <w:rsid w:val="00C31012"/>
    <w:rsid w:val="00C31976"/>
    <w:rsid w:val="00C64D3C"/>
    <w:rsid w:val="00CA4370"/>
    <w:rsid w:val="00CA6A32"/>
    <w:rsid w:val="00CE08FB"/>
    <w:rsid w:val="00CE1199"/>
    <w:rsid w:val="00D34911"/>
    <w:rsid w:val="00D464BA"/>
    <w:rsid w:val="00D47083"/>
    <w:rsid w:val="00D83330"/>
    <w:rsid w:val="00DA0DC6"/>
    <w:rsid w:val="00DA313C"/>
    <w:rsid w:val="00DD7942"/>
    <w:rsid w:val="00DE2570"/>
    <w:rsid w:val="00E01831"/>
    <w:rsid w:val="00E21381"/>
    <w:rsid w:val="00E3546B"/>
    <w:rsid w:val="00FB142D"/>
    <w:rsid w:val="00FE4BD1"/>
    <w:rsid w:val="0FAB2F5C"/>
    <w:rsid w:val="47144EE1"/>
    <w:rsid w:val="53E44207"/>
    <w:rsid w:val="660422E0"/>
    <w:rsid w:val="6C84678B"/>
    <w:rsid w:val="76D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432</Words>
  <Characters>2469</Characters>
  <Lines>20</Lines>
  <Paragraphs>5</Paragraphs>
  <TotalTime>28</TotalTime>
  <ScaleCrop>false</ScaleCrop>
  <LinksUpToDate>false</LinksUpToDate>
  <CharactersWithSpaces>2896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2016-10-18T04:58:00Z</dcterms:created>
  <dc:creator>q</dc:creator>
  <cp:lastModifiedBy>王立勋</cp:lastModifiedBy>
  <dcterms:modified xsi:type="dcterms:W3CDTF">2021-10-06T09:53:00Z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