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C99D7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北京市十一学校</w:t>
      </w:r>
      <w:r>
        <w:rPr>
          <w:rFonts w:hint="eastAsia"/>
          <w:b/>
          <w:sz w:val="28"/>
          <w:szCs w:val="28"/>
          <w:lang w:val="en-US" w:eastAsia="zh-CN"/>
        </w:rPr>
        <w:t>中堂实验学校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>
        <w:rPr>
          <w:rFonts w:hint="eastAsia"/>
          <w:b/>
          <w:sz w:val="28"/>
          <w:szCs w:val="28"/>
          <w:lang w:val="en-US" w:eastAsia="zh-CN"/>
        </w:rPr>
        <w:t>5-2026学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春季学期</w:t>
      </w:r>
      <w:r>
        <w:rPr>
          <w:rFonts w:hint="eastAsia"/>
          <w:b/>
          <w:sz w:val="28"/>
          <w:szCs w:val="28"/>
        </w:rPr>
        <w:t>研学活动</w:t>
      </w:r>
    </w:p>
    <w:p w14:paraId="4EC25312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 标 说 明</w:t>
      </w:r>
    </w:p>
    <w:p w14:paraId="68CCE423">
      <w:pPr>
        <w:spacing w:line="360" w:lineRule="auto"/>
        <w:jc w:val="center"/>
        <w:rPr>
          <w:b/>
          <w:sz w:val="28"/>
          <w:szCs w:val="28"/>
        </w:rPr>
      </w:pPr>
    </w:p>
    <w:p w14:paraId="04ABC091">
      <w:pPr>
        <w:pStyle w:val="10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招标名称：</w:t>
      </w:r>
      <w:r>
        <w:rPr>
          <w:rFonts w:hint="eastAsia" w:asciiTheme="minorEastAsia" w:hAnsiTheme="minorEastAsia"/>
        </w:rPr>
        <w:t>202</w:t>
      </w:r>
      <w:r>
        <w:rPr>
          <w:rFonts w:hint="eastAsia" w:asciiTheme="minorEastAsia" w:hAnsiTheme="minorEastAsia"/>
          <w:lang w:val="en-US" w:eastAsia="zh-CN"/>
        </w:rPr>
        <w:t>5-2026学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春季学期</w:t>
      </w:r>
      <w:r>
        <w:rPr>
          <w:rFonts w:hint="eastAsia" w:asciiTheme="minorEastAsia" w:hAnsiTheme="minorEastAsia"/>
        </w:rPr>
        <w:t>北京市十一学校</w:t>
      </w:r>
      <w:r>
        <w:rPr>
          <w:rFonts w:hint="eastAsia" w:asciiTheme="minorEastAsia" w:hAnsiTheme="minorEastAsia"/>
          <w:lang w:val="en-US" w:eastAsia="zh-CN"/>
        </w:rPr>
        <w:t>中堂实验学校</w:t>
      </w:r>
      <w:r>
        <w:rPr>
          <w:rFonts w:hint="eastAsia" w:asciiTheme="minorEastAsia" w:hAnsiTheme="minorEastAsia"/>
        </w:rPr>
        <w:t>研学活动</w:t>
      </w:r>
    </w:p>
    <w:p w14:paraId="7D9136F6">
      <w:pPr>
        <w:spacing w:line="360" w:lineRule="auto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二、参与竞标机构需具备的基本要求</w:t>
      </w:r>
    </w:p>
    <w:p w14:paraId="3A9935F0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lang w:eastAsia="zh-CN"/>
        </w:rPr>
        <w:t>1.</w:t>
      </w:r>
      <w:r>
        <w:rPr>
          <w:rFonts w:hint="eastAsia" w:asciiTheme="minorEastAsia" w:hAnsiTheme="minorEastAsia"/>
        </w:rPr>
        <w:t>资质要求：机构需有</w:t>
      </w:r>
      <w:r>
        <w:rPr>
          <w:rFonts w:hint="eastAsia" w:asciiTheme="minorEastAsia" w:hAnsiTheme="minorEastAsia"/>
          <w:color w:val="FF0000"/>
        </w:rPr>
        <w:t>至少</w:t>
      </w:r>
      <w:r>
        <w:rPr>
          <w:rFonts w:hint="eastAsia" w:asciiTheme="minorEastAsia" w:hAnsiTheme="minorEastAsia"/>
          <w:color w:val="FF0000"/>
          <w:lang w:val="en-US" w:eastAsia="zh-CN"/>
        </w:rPr>
        <w:t>5</w:t>
      </w:r>
      <w:r>
        <w:rPr>
          <w:rFonts w:hint="eastAsia" w:asciiTheme="minorEastAsia" w:hAnsiTheme="minorEastAsia"/>
          <w:color w:val="FF0000"/>
        </w:rPr>
        <w:t>年</w:t>
      </w:r>
      <w:r>
        <w:rPr>
          <w:rFonts w:hint="eastAsia" w:asciiTheme="minorEastAsia" w:hAnsiTheme="minorEastAsia"/>
        </w:rPr>
        <w:t>开展、组织研学活动的经验，同时承担过十一体系下学校的研学。机构没有处于被责令停产、停业，或者投标资格被取消的情况，没有骗取中标或者违约等问题。</w:t>
      </w:r>
    </w:p>
    <w:p w14:paraId="47FDA40D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．安全要求：在以往开展业务的过程中，机构没有发生过任何涉及出团的安全问题；针对不同的研学活动，机构有成熟可行的风险规避预案，能保证各种问题均有相应的解决措施；有制度和措施保证出团师生的人身财产安全。</w:t>
      </w:r>
    </w:p>
    <w:p w14:paraId="1571CEBD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lang w:eastAsia="zh-CN"/>
        </w:rPr>
        <w:t>3.</w:t>
      </w:r>
      <w:r>
        <w:rPr>
          <w:rFonts w:hint="eastAsia" w:asciiTheme="minorEastAsia" w:hAnsiTheme="minorEastAsia"/>
        </w:rPr>
        <w:t>业务要求：竞标公司开展中、小学生研学课程的时间必须在</w:t>
      </w:r>
      <w:r>
        <w:rPr>
          <w:rFonts w:hint="eastAsia" w:asciiTheme="minorEastAsia" w:hAnsiTheme="minorEastAsia"/>
          <w:color w:val="FF0000"/>
          <w:lang w:val="en-US" w:eastAsia="zh-CN"/>
        </w:rPr>
        <w:t>5</w:t>
      </w:r>
      <w:r>
        <w:rPr>
          <w:rFonts w:hint="eastAsia" w:asciiTheme="minorEastAsia" w:hAnsiTheme="minorEastAsia"/>
          <w:color w:val="FF0000"/>
        </w:rPr>
        <w:t>年以上</w:t>
      </w:r>
      <w:r>
        <w:rPr>
          <w:rFonts w:hint="eastAsia" w:asciiTheme="minorEastAsia" w:hAnsiTheme="minorEastAsia"/>
        </w:rPr>
        <w:t>；派遣的随行导师须有</w:t>
      </w:r>
      <w:r>
        <w:rPr>
          <w:rFonts w:hint="eastAsia" w:asciiTheme="minorEastAsia" w:hAnsiTheme="minorEastAsia"/>
          <w:color w:val="FF0000"/>
        </w:rPr>
        <w:t>3年以上</w:t>
      </w:r>
      <w:r>
        <w:rPr>
          <w:rFonts w:hint="eastAsia" w:asciiTheme="minorEastAsia" w:hAnsiTheme="minorEastAsia"/>
        </w:rPr>
        <w:t>的带队经验，要求业务熟练、经验丰富，具备研学场地所涉及知识的讲解能力，具备较强的组织沟通能力，能从容处理可能遇到的各种问题。竞标公司需提供随行导师的资质证明材料，随行导师出行时必须统一着装，无特殊情况研学公司不得中途擅自更换随行导师，如必须更换需经学校审批同意。</w:t>
      </w:r>
    </w:p>
    <w:p w14:paraId="78D80D03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lang w:eastAsia="zh-CN"/>
        </w:rPr>
        <w:t>4.</w:t>
      </w:r>
      <w:r>
        <w:rPr>
          <w:rFonts w:hint="eastAsia" w:asciiTheme="minorEastAsia" w:hAnsiTheme="minorEastAsia"/>
        </w:rPr>
        <w:t>信誉要求：竞标公司需提供足够的资料证明自身有能力为师生提供便捷、周到的服务，能很好地满足学校师生的合理要求，在业界有较好的声誉。竞标公司需严格履行合同，不随意调整、删减活动内容。</w:t>
      </w:r>
    </w:p>
    <w:p w14:paraId="08D03C4D">
      <w:pPr>
        <w:spacing w:line="360" w:lineRule="auto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三、竞标机构需提供的服务内容</w:t>
      </w:r>
    </w:p>
    <w:p w14:paraId="43B4342E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研学课程和研学手册设计；</w:t>
      </w:r>
      <w:r>
        <w:rPr>
          <w:rFonts w:asciiTheme="minorEastAsia" w:hAnsiTheme="minorEastAsia"/>
        </w:rPr>
        <w:t xml:space="preserve"> </w:t>
      </w:r>
    </w:p>
    <w:p w14:paraId="316793FE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研学行程路线设计与实施；</w:t>
      </w:r>
    </w:p>
    <w:p w14:paraId="3C8CD779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3.</w:t>
      </w:r>
      <w:r>
        <w:rPr>
          <w:rFonts w:hint="eastAsia" w:asciiTheme="minorEastAsia" w:hAnsiTheme="minorEastAsia"/>
        </w:rPr>
        <w:t>专业的保险办理；</w:t>
      </w:r>
    </w:p>
    <w:p w14:paraId="69FAD01C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4.</w:t>
      </w:r>
      <w:r>
        <w:rPr>
          <w:rFonts w:hint="eastAsia" w:asciiTheme="minorEastAsia" w:hAnsiTheme="minorEastAsia"/>
        </w:rPr>
        <w:t>票务预定；</w:t>
      </w:r>
    </w:p>
    <w:p w14:paraId="33EA1F51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5.</w:t>
      </w:r>
      <w:r>
        <w:rPr>
          <w:rFonts w:hint="eastAsia" w:asciiTheme="minorEastAsia" w:hAnsiTheme="minorEastAsia"/>
        </w:rPr>
        <w:t>食宿安排；</w:t>
      </w:r>
    </w:p>
    <w:p w14:paraId="38B97755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6.</w:t>
      </w:r>
      <w:r>
        <w:rPr>
          <w:rFonts w:hint="eastAsia" w:asciiTheme="minorEastAsia" w:hAnsiTheme="minorEastAsia"/>
        </w:rPr>
        <w:t>交通车辆及出行保障；</w:t>
      </w:r>
    </w:p>
    <w:p w14:paraId="6FDF493D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7.</w:t>
      </w:r>
      <w:r>
        <w:rPr>
          <w:rFonts w:hint="eastAsia" w:asciiTheme="minorEastAsia" w:hAnsiTheme="minorEastAsia"/>
        </w:rPr>
        <w:t>行前培训；</w:t>
      </w:r>
    </w:p>
    <w:p w14:paraId="665AF10D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8.</w:t>
      </w:r>
      <w:r>
        <w:rPr>
          <w:rFonts w:hint="eastAsia" w:asciiTheme="minorEastAsia" w:hAnsiTheme="minorEastAsia"/>
        </w:rPr>
        <w:t>符合学校和具体课程要求的随行导师；</w:t>
      </w:r>
    </w:p>
    <w:p w14:paraId="79E2D22C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9.</w:t>
      </w:r>
      <w:r>
        <w:rPr>
          <w:rFonts w:hint="eastAsia" w:asciiTheme="minorEastAsia" w:hAnsiTheme="minorEastAsia"/>
        </w:rPr>
        <w:t>安全、疫情等方面的详细预案；</w:t>
      </w:r>
    </w:p>
    <w:p w14:paraId="1C6864CD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0.</w:t>
      </w:r>
      <w:r>
        <w:rPr>
          <w:rFonts w:hint="eastAsia" w:asciiTheme="minorEastAsia" w:hAnsiTheme="minorEastAsia"/>
        </w:rPr>
        <w:t>协助十一学校</w:t>
      </w:r>
      <w:r>
        <w:rPr>
          <w:rFonts w:hint="eastAsia" w:asciiTheme="minorEastAsia" w:hAnsiTheme="minorEastAsia"/>
          <w:lang w:val="en-US" w:eastAsia="zh-CN"/>
        </w:rPr>
        <w:t>中堂实验学校</w:t>
      </w:r>
      <w:r>
        <w:rPr>
          <w:rFonts w:hint="eastAsia" w:asciiTheme="minorEastAsia" w:hAnsiTheme="minorEastAsia"/>
        </w:rPr>
        <w:t>做好研学结束后的总结评估工作。</w:t>
      </w:r>
    </w:p>
    <w:p w14:paraId="5547F23F">
      <w:pPr>
        <w:spacing w:line="360" w:lineRule="auto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四、活动时间和路线</w:t>
      </w:r>
    </w:p>
    <w:p w14:paraId="7CE59BF4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color w:val="FF0000"/>
          <w:lang w:val="en-US" w:eastAsia="zh-CN"/>
        </w:rPr>
        <w:t>5</w:t>
      </w:r>
      <w:r>
        <w:rPr>
          <w:rFonts w:hint="eastAsia" w:asciiTheme="minorEastAsia" w:hAnsiTheme="minorEastAsia"/>
          <w:color w:val="FF0000"/>
        </w:rPr>
        <w:t>月</w:t>
      </w:r>
      <w:r>
        <w:rPr>
          <w:rFonts w:hint="eastAsia" w:asciiTheme="minorEastAsia" w:hAnsiTheme="minorEastAsia"/>
          <w:color w:val="FF0000"/>
          <w:lang w:val="en-US" w:eastAsia="zh-CN"/>
        </w:rPr>
        <w:t>6</w:t>
      </w:r>
      <w:r>
        <w:rPr>
          <w:rFonts w:hint="eastAsia" w:asciiTheme="minorEastAsia" w:hAnsiTheme="minorEastAsia"/>
          <w:color w:val="FF0000"/>
        </w:rPr>
        <w:t>日（周</w:t>
      </w:r>
      <w:r>
        <w:rPr>
          <w:rFonts w:hint="eastAsia" w:asciiTheme="minorEastAsia" w:hAnsiTheme="minorEastAsia"/>
          <w:color w:val="FF0000"/>
          <w:lang w:val="en-US" w:eastAsia="zh-CN"/>
        </w:rPr>
        <w:t>二</w:t>
      </w:r>
      <w:r>
        <w:rPr>
          <w:rFonts w:hint="eastAsia" w:asciiTheme="minorEastAsia" w:hAnsiTheme="minorEastAsia"/>
          <w:color w:val="FF0000"/>
        </w:rPr>
        <w:t>）至</w:t>
      </w:r>
      <w:r>
        <w:rPr>
          <w:rFonts w:hint="eastAsia" w:asciiTheme="minorEastAsia" w:hAnsiTheme="minorEastAsia"/>
          <w:color w:val="FF0000"/>
          <w:lang w:val="en-US" w:eastAsia="zh-CN"/>
        </w:rPr>
        <w:t>5</w:t>
      </w:r>
      <w:r>
        <w:rPr>
          <w:rFonts w:hint="eastAsia" w:asciiTheme="minorEastAsia" w:hAnsiTheme="minorEastAsia"/>
          <w:color w:val="FF0000"/>
        </w:rPr>
        <w:t>月</w:t>
      </w:r>
      <w:r>
        <w:rPr>
          <w:rFonts w:hint="eastAsia" w:asciiTheme="minorEastAsia" w:hAnsiTheme="minorEastAsia"/>
          <w:color w:val="FF0000"/>
          <w:lang w:val="en-US" w:eastAsia="zh-CN"/>
        </w:rPr>
        <w:t>10</w:t>
      </w:r>
      <w:r>
        <w:rPr>
          <w:rFonts w:hint="eastAsia" w:asciiTheme="minorEastAsia" w:hAnsiTheme="minorEastAsia"/>
          <w:color w:val="FF0000"/>
        </w:rPr>
        <w:t>日（周</w:t>
      </w:r>
      <w:r>
        <w:rPr>
          <w:rFonts w:hint="eastAsia" w:asciiTheme="minorEastAsia" w:hAnsiTheme="minorEastAsia"/>
          <w:color w:val="FF0000"/>
          <w:lang w:val="en-US" w:eastAsia="zh-CN"/>
        </w:rPr>
        <w:t>六</w:t>
      </w:r>
      <w:r>
        <w:rPr>
          <w:rFonts w:hint="eastAsia" w:asciiTheme="minorEastAsia" w:hAnsiTheme="minorEastAsia"/>
          <w:color w:val="FF0000"/>
        </w:rPr>
        <w:t>）</w:t>
      </w:r>
      <w:r>
        <w:rPr>
          <w:rFonts w:hint="eastAsia" w:asciiTheme="minorEastAsia" w:hAnsiTheme="minorEastAsia"/>
        </w:rPr>
        <w:t>，出行时间为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天，根据路线预设进行整体设计招标。</w:t>
      </w:r>
    </w:p>
    <w:p w14:paraId="7BC26CFE">
      <w:pPr>
        <w:spacing w:line="360" w:lineRule="auto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五、招标工作安排（如有变化将及时通知参与投标的机构联系人）</w:t>
      </w:r>
    </w:p>
    <w:p w14:paraId="4093A191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  <w:highlight w:val="none"/>
        </w:rPr>
        <w:t>.</w:t>
      </w:r>
      <w:r>
        <w:rPr>
          <w:rFonts w:hint="eastAsia" w:asciiTheme="minorEastAsia" w:hAnsiTheme="minorEastAsia"/>
          <w:highlight w:val="none"/>
          <w:lang w:eastAsia="zh-CN"/>
        </w:rPr>
        <w:t>3月17日—</w:t>
      </w:r>
      <w:r>
        <w:rPr>
          <w:rFonts w:hint="eastAsia" w:asciiTheme="minorEastAsia" w:hAnsiTheme="minorEastAsia"/>
          <w:highlight w:val="none"/>
          <w:lang w:val="en-US" w:eastAsia="zh-CN"/>
        </w:rPr>
        <w:t>19</w:t>
      </w:r>
      <w:r>
        <w:rPr>
          <w:rFonts w:hint="eastAsia" w:asciiTheme="minorEastAsia" w:hAnsiTheme="minorEastAsia"/>
          <w:highlight w:val="none"/>
        </w:rPr>
        <w:t>日</w:t>
      </w:r>
      <w:r>
        <w:rPr>
          <w:rFonts w:hint="eastAsia" w:asciiTheme="minorEastAsia" w:hAnsiTheme="minorEastAsia"/>
          <w:lang w:val="en-US" w:eastAsia="zh-CN"/>
        </w:rPr>
        <w:t>上交电子版标书及招标公司资质证明材料（公司经营许可证彩色复印件、委托协议书，公司法人、委托人身份证复印件，</w:t>
      </w:r>
      <w:r>
        <w:rPr>
          <w:rFonts w:hint="eastAsia" w:asciiTheme="minorEastAsia" w:hAnsiTheme="minorEastAsia"/>
          <w:color w:val="auto"/>
          <w:u w:val="none"/>
        </w:rPr>
        <w:t>电子版材料需发送至邮箱</w:t>
      </w:r>
      <w:r>
        <w:rPr>
          <w:rFonts w:hint="eastAsia" w:asciiTheme="minorEastAsia" w:hAnsiTheme="minorEastAsia"/>
          <w:color w:val="auto"/>
          <w:u w:val="none"/>
          <w:lang w:val="en-US" w:eastAsia="zh-CN"/>
        </w:rPr>
        <w:t>yfxlxs</w:t>
      </w:r>
      <w:r>
        <w:rPr>
          <w:rFonts w:hint="eastAsia" w:asciiTheme="minorEastAsia" w:hAnsiTheme="minorEastAsia"/>
          <w:color w:val="auto"/>
          <w:u w:val="none"/>
        </w:rPr>
        <w:t>@1</w:t>
      </w:r>
      <w:r>
        <w:rPr>
          <w:rFonts w:hint="eastAsia" w:asciiTheme="minorEastAsia" w:hAnsiTheme="minorEastAsia"/>
          <w:color w:val="auto"/>
          <w:u w:val="none"/>
          <w:lang w:val="en-US" w:eastAsia="zh-CN"/>
        </w:rPr>
        <w:t>26</w:t>
      </w:r>
      <w:r>
        <w:rPr>
          <w:rFonts w:hint="eastAsia" w:asciiTheme="minorEastAsia" w:hAnsiTheme="minorEastAsia"/>
          <w:color w:val="auto"/>
          <w:u w:val="none"/>
        </w:rPr>
        <w:t>.com</w:t>
      </w:r>
      <w:r>
        <w:rPr>
          <w:rFonts w:hint="eastAsia" w:asciiTheme="minorEastAsia" w:hAnsiTheme="minorEastAsia"/>
          <w:color w:val="auto"/>
          <w:u w:val="none"/>
          <w:lang w:val="en-US" w:eastAsia="zh-CN"/>
        </w:rPr>
        <w:t>）</w:t>
      </w:r>
      <w:r>
        <w:rPr>
          <w:rFonts w:hint="eastAsia" w:asciiTheme="minorEastAsia" w:hAnsiTheme="minorEastAsia"/>
          <w:color w:val="auto"/>
          <w:u w:val="none"/>
        </w:rPr>
        <w:t>。截止时间</w:t>
      </w:r>
      <w:r>
        <w:rPr>
          <w:rFonts w:hint="eastAsia" w:asciiTheme="minorEastAsia" w:hAnsiTheme="minorEastAsia"/>
          <w:color w:val="auto"/>
          <w:highlight w:val="none"/>
          <w:u w:val="none"/>
          <w:lang w:val="en-US" w:eastAsia="zh-CN"/>
        </w:rPr>
        <w:t>3</w:t>
      </w:r>
      <w:r>
        <w:rPr>
          <w:rFonts w:asciiTheme="minorEastAsia" w:hAnsiTheme="minorEastAsia"/>
          <w:color w:val="auto"/>
          <w:highlight w:val="none"/>
          <w:u w:val="none"/>
        </w:rPr>
        <w:t>月</w:t>
      </w:r>
      <w:r>
        <w:rPr>
          <w:rFonts w:hint="eastAsia" w:asciiTheme="minorEastAsia" w:hAnsiTheme="minorEastAsia"/>
          <w:color w:val="auto"/>
          <w:highlight w:val="none"/>
          <w:u w:val="none"/>
          <w:lang w:val="en-US" w:eastAsia="zh-CN"/>
        </w:rPr>
        <w:t>19</w:t>
      </w:r>
      <w:r>
        <w:rPr>
          <w:rFonts w:asciiTheme="minorEastAsia" w:hAnsiTheme="minorEastAsia"/>
          <w:color w:val="auto"/>
          <w:highlight w:val="none"/>
          <w:u w:val="none"/>
        </w:rPr>
        <w:t>日</w:t>
      </w:r>
      <w:r>
        <w:rPr>
          <w:rFonts w:hint="eastAsia" w:asciiTheme="minorEastAsia" w:hAnsiTheme="minorEastAsia"/>
          <w:color w:val="auto"/>
          <w:highlight w:val="none"/>
          <w:u w:val="none"/>
        </w:rPr>
        <w:t>1</w:t>
      </w:r>
      <w:r>
        <w:rPr>
          <w:rFonts w:hint="eastAsia" w:asciiTheme="minorEastAsia" w:hAnsiTheme="minorEastAsia"/>
          <w:color w:val="auto"/>
          <w:highlight w:val="none"/>
          <w:u w:val="none"/>
          <w:lang w:val="en-US" w:eastAsia="zh-CN"/>
        </w:rPr>
        <w:t>7:</w:t>
      </w:r>
      <w:r>
        <w:rPr>
          <w:rFonts w:hint="eastAsia" w:asciiTheme="minorEastAsia" w:hAnsiTheme="minorEastAsia"/>
          <w:highlight w:val="none"/>
        </w:rPr>
        <w:t>00，</w:t>
      </w:r>
      <w:r>
        <w:rPr>
          <w:rFonts w:hint="eastAsia" w:asciiTheme="minorEastAsia" w:hAnsiTheme="minorEastAsia"/>
        </w:rPr>
        <w:t>过时将视为不参与我校研学招标。关于本次招标活动的相关问题请联系课程院</w:t>
      </w:r>
      <w:r>
        <w:rPr>
          <w:rFonts w:hint="eastAsia" w:asciiTheme="minorEastAsia" w:hAnsiTheme="minorEastAsia"/>
          <w:lang w:val="en-US" w:eastAsia="zh-CN"/>
        </w:rPr>
        <w:t>林</w:t>
      </w:r>
      <w:r>
        <w:rPr>
          <w:rFonts w:hint="eastAsia" w:asciiTheme="minorEastAsia" w:hAnsiTheme="minorEastAsia"/>
        </w:rPr>
        <w:t>老师（</w:t>
      </w:r>
      <w:r>
        <w:rPr>
          <w:rFonts w:hint="eastAsia" w:asciiTheme="minorEastAsia" w:hAnsiTheme="minorEastAsia"/>
          <w:u w:val="single"/>
          <w:lang w:val="en-US" w:eastAsia="zh-CN"/>
        </w:rPr>
        <w:t>13836102646</w:t>
      </w:r>
      <w:r>
        <w:rPr>
          <w:rFonts w:hint="eastAsia" w:asciiTheme="minorEastAsia" w:hAnsiTheme="minorEastAsia"/>
        </w:rPr>
        <w:t>）。</w:t>
      </w:r>
    </w:p>
    <w:p w14:paraId="27AA733E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2.  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日起将</w:t>
      </w:r>
      <w:r>
        <w:rPr>
          <w:rFonts w:hint="eastAsia"/>
          <w:lang w:val="en-US" w:eastAsia="zh-CN"/>
        </w:rPr>
        <w:t>以电子邮件方式</w:t>
      </w:r>
      <w:r>
        <w:rPr>
          <w:rFonts w:hint="eastAsia"/>
        </w:rPr>
        <w:t>通知</w:t>
      </w:r>
      <w:r>
        <w:rPr>
          <w:rFonts w:hint="eastAsia"/>
          <w:lang w:val="en-US" w:eastAsia="zh-CN"/>
        </w:rPr>
        <w:t>入围</w:t>
      </w:r>
      <w:r>
        <w:rPr>
          <w:rFonts w:hint="eastAsia"/>
        </w:rPr>
        <w:t>机构参与竞标工作。</w:t>
      </w:r>
    </w:p>
    <w:p w14:paraId="69DB0B60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3.  竞标活动后课程院将通过</w:t>
      </w:r>
      <w:r>
        <w:rPr>
          <w:rFonts w:hint="eastAsia"/>
          <w:lang w:val="en-US" w:eastAsia="zh-CN"/>
        </w:rPr>
        <w:t>电子邮件</w:t>
      </w:r>
      <w:r>
        <w:rPr>
          <w:rFonts w:hint="eastAsia"/>
        </w:rPr>
        <w:t>告知所有竞标机构的竞标结果。</w:t>
      </w:r>
    </w:p>
    <w:p w14:paraId="019BD693">
      <w:pPr>
        <w:spacing w:line="360" w:lineRule="auto"/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b/>
          <w:bCs/>
        </w:rPr>
        <w:t>六、关于招标工作的几点重要说明</w:t>
      </w:r>
    </w:p>
    <w:p w14:paraId="15F8F6C8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1.</w:t>
      </w:r>
      <w:r>
        <w:rPr>
          <w:rFonts w:hint="eastAsia" w:asciiTheme="minorEastAsia" w:hAnsiTheme="minorEastAsia"/>
        </w:rPr>
        <w:t>参与招标的机构需根据学校通知派有决定权的代表（</w:t>
      </w:r>
      <w:r>
        <w:rPr>
          <w:rFonts w:hint="eastAsia" w:asciiTheme="minorEastAsia" w:hAnsiTheme="minorEastAsia"/>
          <w:lang w:val="en-US" w:eastAsia="zh-CN"/>
        </w:rPr>
        <w:t>不超过3人</w:t>
      </w:r>
      <w:r>
        <w:rPr>
          <w:rFonts w:hint="eastAsia" w:asciiTheme="minorEastAsia" w:hAnsiTheme="minorEastAsia"/>
        </w:rPr>
        <w:t>）参加活动。由北京市十一学校</w:t>
      </w:r>
      <w:r>
        <w:rPr>
          <w:rFonts w:hint="eastAsia" w:asciiTheme="minorEastAsia" w:hAnsiTheme="minorEastAsia"/>
          <w:lang w:val="en-US" w:eastAsia="zh-CN"/>
        </w:rPr>
        <w:t>中堂实验学校</w:t>
      </w:r>
      <w:r>
        <w:rPr>
          <w:rFonts w:hint="eastAsia" w:asciiTheme="minorEastAsia" w:hAnsiTheme="minorEastAsia"/>
        </w:rPr>
        <w:t>统一安排，并邀请教师、家长、学生组成评标小组评价投标公司研学课程设计内容。</w:t>
      </w:r>
    </w:p>
    <w:p w14:paraId="49525AEC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. 投标机构需按照竞标抽签顺序进行讲标，讲标内容现场抽签招标线路，</w:t>
      </w:r>
      <w:r>
        <w:rPr>
          <w:rFonts w:hint="eastAsia" w:asciiTheme="minorEastAsia" w:hAnsiTheme="minorEastAsia"/>
          <w:lang w:val="en-US" w:eastAsia="zh-CN"/>
        </w:rPr>
        <w:t>纸质</w:t>
      </w:r>
      <w:bookmarkStart w:id="0" w:name="_GoBack"/>
      <w:bookmarkEnd w:id="0"/>
      <w:r>
        <w:rPr>
          <w:rFonts w:hint="eastAsia" w:asciiTheme="minorEastAsia" w:hAnsiTheme="minorEastAsia"/>
        </w:rPr>
        <w:t>资料自行酌情准备</w:t>
      </w:r>
      <w:r>
        <w:rPr>
          <w:rFonts w:hint="eastAsia" w:asciiTheme="minorEastAsia" w:hAnsiTheme="minorEastAsia"/>
          <w:lang w:eastAsia="zh-CN"/>
        </w:rPr>
        <w:t>不作</w:t>
      </w:r>
      <w:r>
        <w:rPr>
          <w:rFonts w:hint="eastAsia" w:asciiTheme="minorEastAsia" w:hAnsiTheme="minorEastAsia"/>
        </w:rPr>
        <w:t>规定要求，讲标时间5</w:t>
      </w:r>
      <w:r>
        <w:rPr>
          <w:rFonts w:hint="eastAsia" w:asciiTheme="minorEastAsia" w:hAnsiTheme="minorEastAsia"/>
          <w:lang w:eastAsia="zh-CN"/>
        </w:rPr>
        <w:t>～</w:t>
      </w:r>
      <w:r>
        <w:rPr>
          <w:rFonts w:hint="eastAsia" w:asciiTheme="minorEastAsia" w:hAnsiTheme="minorEastAsia"/>
        </w:rPr>
        <w:t>8分钟，答辩2</w:t>
      </w:r>
      <w:r>
        <w:rPr>
          <w:rFonts w:hint="eastAsia" w:asciiTheme="minorEastAsia" w:hAnsiTheme="minorEastAsia"/>
          <w:lang w:eastAsia="zh-CN"/>
        </w:rPr>
        <w:t>～</w:t>
      </w:r>
      <w:r>
        <w:rPr>
          <w:rFonts w:hint="eastAsia" w:asciiTheme="minorEastAsia" w:hAnsiTheme="minorEastAsia"/>
        </w:rPr>
        <w:t>5分钟。</w:t>
      </w:r>
    </w:p>
    <w:p w14:paraId="047BD483"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本次研学活动参加年级为</w:t>
      </w:r>
      <w:r>
        <w:rPr>
          <w:rFonts w:hint="eastAsia" w:asciiTheme="minorEastAsia" w:hAnsiTheme="minorEastAsia"/>
          <w:highlight w:val="none"/>
          <w:lang w:val="en-US" w:eastAsia="zh-CN"/>
        </w:rPr>
        <w:t>7～</w:t>
      </w:r>
      <w:r>
        <w:rPr>
          <w:rFonts w:asciiTheme="minorEastAsia" w:hAnsiTheme="minorEastAsia"/>
          <w:highlight w:val="none"/>
        </w:rPr>
        <w:t>8</w:t>
      </w:r>
      <w:r>
        <w:rPr>
          <w:rFonts w:hint="eastAsia" w:asciiTheme="minorEastAsia" w:hAnsiTheme="minorEastAsia"/>
          <w:highlight w:val="none"/>
        </w:rPr>
        <w:t>年级</w:t>
      </w:r>
      <w:r>
        <w:rPr>
          <w:rFonts w:hint="eastAsia" w:asciiTheme="minorEastAsia" w:hAnsiTheme="minorEastAsia"/>
        </w:rPr>
        <w:t>，</w:t>
      </w:r>
      <w:r>
        <w:rPr>
          <w:rFonts w:hint="eastAsia" w:asciiTheme="minorEastAsia" w:hAnsiTheme="minorEastAsia"/>
          <w:lang w:val="en-US" w:eastAsia="zh-CN"/>
        </w:rPr>
        <w:t>时间为5月6日至5月10日，研学地点为北京、南京、厦门（三线并发供学生自由选择）。</w:t>
      </w:r>
      <w:r>
        <w:rPr>
          <w:rFonts w:hint="eastAsia" w:asciiTheme="minorEastAsia" w:hAnsiTheme="minorEastAsia"/>
        </w:rPr>
        <w:t>竞标工作研学线路场地为投标内容，投标公司可根据</w:t>
      </w:r>
      <w:r>
        <w:rPr>
          <w:rFonts w:hint="eastAsia" w:asciiTheme="minorEastAsia" w:hAnsiTheme="minorEastAsia"/>
          <w:lang w:val="en-US" w:eastAsia="zh-CN"/>
        </w:rPr>
        <w:t>当地常规研学资源和</w:t>
      </w:r>
      <w:r>
        <w:rPr>
          <w:rFonts w:hint="eastAsia" w:asciiTheme="minorEastAsia" w:hAnsiTheme="minorEastAsia"/>
        </w:rPr>
        <w:t>自身</w:t>
      </w:r>
      <w:r>
        <w:rPr>
          <w:rFonts w:hint="eastAsia" w:asciiTheme="minorEastAsia" w:hAnsiTheme="minorEastAsia"/>
          <w:lang w:val="en-US" w:eastAsia="zh-CN"/>
        </w:rPr>
        <w:t>特色</w:t>
      </w:r>
      <w:r>
        <w:rPr>
          <w:rFonts w:hint="eastAsia" w:asciiTheme="minorEastAsia" w:hAnsiTheme="minorEastAsia"/>
        </w:rPr>
        <w:t>资源选择一组或者</w:t>
      </w:r>
      <w:r>
        <w:rPr>
          <w:rFonts w:hint="eastAsia" w:asciiTheme="minorEastAsia" w:hAnsiTheme="minorEastAsia"/>
          <w:lang w:val="en-US" w:eastAsia="zh-CN"/>
        </w:rPr>
        <w:t>多</w:t>
      </w:r>
      <w:r>
        <w:rPr>
          <w:rFonts w:hint="eastAsia" w:asciiTheme="minorEastAsia" w:hAnsiTheme="minorEastAsia"/>
        </w:rPr>
        <w:t>组</w:t>
      </w:r>
      <w:r>
        <w:rPr>
          <w:rFonts w:hint="eastAsia" w:asciiTheme="minorEastAsia" w:hAnsiTheme="minorEastAsia"/>
          <w:lang w:val="en-US" w:eastAsia="zh-CN"/>
        </w:rPr>
        <w:t>线路</w:t>
      </w:r>
      <w:r>
        <w:rPr>
          <w:rFonts w:hint="eastAsia" w:asciiTheme="minorEastAsia" w:hAnsiTheme="minorEastAsia"/>
        </w:rPr>
        <w:t>进行课程设计投标，</w:t>
      </w:r>
      <w:r>
        <w:rPr>
          <w:rFonts w:hint="eastAsia" w:asciiTheme="minorEastAsia" w:hAnsiTheme="minorEastAsia"/>
          <w:lang w:val="en-US" w:eastAsia="zh-CN"/>
        </w:rPr>
        <w:t>展现投标公司对于研学课程的理解深度与实施能力。</w:t>
      </w:r>
      <w:r>
        <w:rPr>
          <w:rFonts w:hint="eastAsia" w:asciiTheme="minorEastAsia" w:hAnsiTheme="minorEastAsia"/>
        </w:rPr>
        <w:t>评标小组根据评价标准进行打分，学校根据最后综合得分，确定我校本</w:t>
      </w:r>
      <w:r>
        <w:rPr>
          <w:rFonts w:hint="eastAsia" w:asciiTheme="minorEastAsia" w:hAnsiTheme="minorEastAsia"/>
          <w:lang w:val="en-US" w:eastAsia="zh-CN"/>
        </w:rPr>
        <w:t>学期春季</w:t>
      </w:r>
      <w:r>
        <w:rPr>
          <w:rFonts w:hint="eastAsia" w:asciiTheme="minorEastAsia" w:hAnsiTheme="minorEastAsia"/>
        </w:rPr>
        <w:t>研学中标公司。</w:t>
      </w:r>
    </w:p>
    <w:p w14:paraId="66B7CBF3"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</w:t>
      </w:r>
      <w:r>
        <w:rPr>
          <w:rFonts w:hint="eastAsia" w:asciiTheme="minorEastAsia" w:hAnsiTheme="minorEastAsia"/>
          <w:lang w:val="en-US" w:eastAsia="zh-CN"/>
        </w:rPr>
        <w:t>4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中标后由课程院按照课程实际需求分配中标公司承担研学任务，同时与中标单位签订中标协议，研学合作协议。</w:t>
      </w:r>
    </w:p>
    <w:p w14:paraId="2B947172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5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学校支付研学费用原则，研学实施过程中</w:t>
      </w:r>
      <w:r>
        <w:rPr>
          <w:rFonts w:hint="eastAsia" w:asciiTheme="minorEastAsia" w:hAnsiTheme="minorEastAsia"/>
          <w:lang w:val="en-US" w:eastAsia="zh-CN"/>
        </w:rPr>
        <w:t>由</w:t>
      </w:r>
      <w:r>
        <w:rPr>
          <w:rFonts w:hint="eastAsia" w:asciiTheme="minorEastAsia" w:hAnsiTheme="minorEastAsia"/>
        </w:rPr>
        <w:t>承办公司先行垫付，待研学结束师生评价完成</w:t>
      </w:r>
      <w:r>
        <w:rPr>
          <w:rFonts w:hint="eastAsia" w:asciiTheme="minorEastAsia" w:hAnsiTheme="minorEastAsia"/>
          <w:lang w:val="en-US" w:eastAsia="zh-CN"/>
        </w:rPr>
        <w:t>后</w:t>
      </w:r>
      <w:r>
        <w:rPr>
          <w:rFonts w:hint="eastAsia" w:asciiTheme="minorEastAsia" w:hAnsiTheme="minorEastAsia"/>
        </w:rPr>
        <w:t>按照《研学补充协议书》标准进行核算支付。公司提供招标资质与结算票据要一致。</w:t>
      </w:r>
    </w:p>
    <w:p w14:paraId="4DB4B7F4">
      <w:pPr>
        <w:spacing w:line="360" w:lineRule="auto"/>
        <w:rPr>
          <w:rFonts w:asciiTheme="minorEastAsia" w:hAnsiTheme="minorEastAsia"/>
        </w:rPr>
      </w:pPr>
    </w:p>
    <w:p w14:paraId="4A7133AE"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**</w:t>
      </w:r>
      <w:r>
        <w:rPr>
          <w:rFonts w:hint="eastAsia" w:asciiTheme="minorEastAsia" w:hAnsiTheme="minorEastAsia"/>
        </w:rPr>
        <w:t>公司同意学校以上招标安排，无任何异议，遵从以上招标说明中涉及所有内容。（请抄写一遍后签字）</w:t>
      </w:r>
    </w:p>
    <w:p w14:paraId="53BA1361">
      <w:pPr>
        <w:spacing w:line="360" w:lineRule="auto"/>
        <w:rPr>
          <w:color w:val="FF0000"/>
        </w:rPr>
      </w:pPr>
    </w:p>
    <w:p w14:paraId="31B3DBB4">
      <w:pPr>
        <w:spacing w:line="360" w:lineRule="auto"/>
        <w:rPr>
          <w:color w:val="FF0000"/>
        </w:rPr>
      </w:pPr>
    </w:p>
    <w:p w14:paraId="1A3774A2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                                                                                        </w:t>
      </w:r>
    </w:p>
    <w:p w14:paraId="09373077">
      <w:pPr>
        <w:spacing w:line="360" w:lineRule="auto"/>
        <w:rPr>
          <w:color w:val="FF0000"/>
        </w:rPr>
      </w:pPr>
    </w:p>
    <w:p w14:paraId="34467F43">
      <w:pPr>
        <w:spacing w:line="360" w:lineRule="auto"/>
        <w:ind w:firstLine="4410" w:firstLineChars="2100"/>
        <w:rPr>
          <w:color w:val="FF0000"/>
        </w:rPr>
      </w:pPr>
      <w:r>
        <w:rPr>
          <w:color w:val="FF0000"/>
        </w:rPr>
        <w:t xml:space="preserve">   </w:t>
      </w:r>
      <w:r>
        <w:rPr>
          <w:rFonts w:hint="eastAsia"/>
          <w:color w:val="FF0000"/>
        </w:rPr>
        <w:t>法人签字或盖章：</w:t>
      </w:r>
    </w:p>
    <w:p w14:paraId="53EDC1BE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                     </w:t>
      </w:r>
    </w:p>
    <w:p w14:paraId="36247CD1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                                                                                                </w:t>
      </w:r>
      <w:r>
        <w:rPr>
          <w:rFonts w:hint="eastAsia"/>
          <w:color w:val="FF0000"/>
        </w:rPr>
        <w:t>委托人签字：</w:t>
      </w:r>
    </w:p>
    <w:p w14:paraId="6952D2E9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（以上说明正反</w:t>
      </w:r>
      <w:r>
        <w:rPr>
          <w:rFonts w:hint="eastAsia"/>
          <w:color w:val="FF0000"/>
          <w:lang w:val="en-US" w:eastAsia="zh-CN"/>
        </w:rPr>
        <w:t>面</w:t>
      </w:r>
      <w:r>
        <w:rPr>
          <w:rFonts w:hint="eastAsia"/>
          <w:color w:val="FF0000"/>
        </w:rPr>
        <w:t>打印</w:t>
      </w:r>
      <w:r>
        <w:rPr>
          <w:rFonts w:hint="eastAsia"/>
          <w:color w:val="FF0000"/>
          <w:lang w:val="en-US" w:eastAsia="zh-CN"/>
        </w:rPr>
        <w:t>与标书一同</w:t>
      </w:r>
      <w:r>
        <w:rPr>
          <w:rFonts w:hint="eastAsia"/>
          <w:color w:val="FF0000"/>
        </w:rPr>
        <w:t>上交）</w:t>
      </w:r>
    </w:p>
    <w:p w14:paraId="38C90A36">
      <w:pPr>
        <w:spacing w:line="360" w:lineRule="auto"/>
        <w:jc w:val="left"/>
        <w:rPr>
          <w:b/>
        </w:rPr>
      </w:pPr>
    </w:p>
    <w:p w14:paraId="565597C1">
      <w:pPr>
        <w:spacing w:line="360" w:lineRule="auto"/>
        <w:jc w:val="left"/>
        <w:rPr>
          <w:b/>
        </w:rPr>
      </w:pPr>
    </w:p>
    <w:p w14:paraId="1AC23C57">
      <w:pPr>
        <w:rPr>
          <w:rFonts w:hint="eastAsia"/>
          <w:b/>
        </w:rPr>
      </w:pPr>
      <w:r>
        <w:rPr>
          <w:rFonts w:hint="eastAsia"/>
          <w:b/>
        </w:rPr>
        <w:br w:type="page"/>
      </w:r>
    </w:p>
    <w:p w14:paraId="6F9810E2">
      <w:pPr>
        <w:spacing w:line="360" w:lineRule="auto"/>
        <w:jc w:val="left"/>
        <w:rPr>
          <w:b/>
        </w:rPr>
      </w:pPr>
      <w:r>
        <w:rPr>
          <w:rFonts w:hint="eastAsia"/>
          <w:b/>
        </w:rPr>
        <w:t>附录：</w:t>
      </w:r>
    </w:p>
    <w:p w14:paraId="0F8A0780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标书准备说明</w:t>
      </w:r>
    </w:p>
    <w:p w14:paraId="2EB15CC7">
      <w:pPr>
        <w:spacing w:line="360" w:lineRule="auto"/>
      </w:pPr>
      <w:r>
        <w:rPr>
          <w:rFonts w:hint="eastAsia"/>
          <w:b/>
        </w:rPr>
        <w:t>一、  标书的封面统一写</w:t>
      </w:r>
      <w:r>
        <w:rPr>
          <w:rFonts w:hint="eastAsia"/>
        </w:rPr>
        <w:t>：（信息不能出现遗漏）</w:t>
      </w:r>
    </w:p>
    <w:p w14:paraId="453E2470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北京十一学校</w:t>
      </w:r>
      <w:r>
        <w:rPr>
          <w:rFonts w:hint="eastAsia"/>
          <w:b/>
          <w:lang w:val="en-US" w:eastAsia="zh-CN"/>
        </w:rPr>
        <w:t>中堂实验学校</w:t>
      </w:r>
      <w:r>
        <w:rPr>
          <w:rFonts w:hint="eastAsia"/>
          <w:b/>
        </w:rPr>
        <w:t>学生202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</w:rPr>
        <w:t xml:space="preserve"> 年</w:t>
      </w:r>
      <w:r>
        <w:rPr>
          <w:rFonts w:hint="eastAsia"/>
          <w:b/>
          <w:lang w:val="en-US" w:eastAsia="zh-CN"/>
        </w:rPr>
        <w:t>春季</w:t>
      </w:r>
      <w:r>
        <w:rPr>
          <w:rFonts w:hint="eastAsia"/>
          <w:b/>
        </w:rPr>
        <w:t>研学课程</w:t>
      </w:r>
    </w:p>
    <w:p w14:paraId="100FEFD4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标  书</w:t>
      </w:r>
    </w:p>
    <w:p w14:paraId="448CDAE5">
      <w:pPr>
        <w:spacing w:line="360" w:lineRule="auto"/>
        <w:ind w:firstLine="2003" w:firstLineChars="950"/>
        <w:rPr>
          <w:b/>
        </w:rPr>
      </w:pPr>
      <w:r>
        <w:rPr>
          <w:rFonts w:hint="eastAsia"/>
          <w:b/>
        </w:rPr>
        <w:t>投标单位：   XXXX</w:t>
      </w:r>
    </w:p>
    <w:p w14:paraId="7CA17885">
      <w:pPr>
        <w:spacing w:line="360" w:lineRule="auto"/>
        <w:ind w:firstLine="2003" w:firstLineChars="950"/>
        <w:rPr>
          <w:b/>
        </w:rPr>
      </w:pPr>
      <w:r>
        <w:rPr>
          <w:rFonts w:hint="eastAsia"/>
          <w:b/>
        </w:rPr>
        <w:t>投标线路：  xxxxxxx</w:t>
      </w:r>
    </w:p>
    <w:p w14:paraId="79FE40AA">
      <w:pPr>
        <w:spacing w:line="360" w:lineRule="auto"/>
        <w:ind w:firstLine="4322" w:firstLineChars="2050"/>
        <w:rPr>
          <w:b/>
        </w:rPr>
      </w:pPr>
      <w:r>
        <w:rPr>
          <w:rFonts w:hint="eastAsia"/>
          <w:b/>
        </w:rPr>
        <w:t>时 间：XX 年 XX 月 XX 日</w:t>
      </w:r>
    </w:p>
    <w:p w14:paraId="20D84D07">
      <w:pPr>
        <w:spacing w:line="360" w:lineRule="auto"/>
        <w:rPr>
          <w:b/>
        </w:rPr>
      </w:pPr>
      <w:r>
        <w:rPr>
          <w:rFonts w:hint="eastAsia"/>
          <w:b/>
        </w:rPr>
        <w:t>二、投标内容需重点突出以下要求。</w:t>
      </w:r>
    </w:p>
    <w:p w14:paraId="0ACCCD3F">
      <w:pPr>
        <w:spacing w:line="360" w:lineRule="auto"/>
      </w:pPr>
      <w:r>
        <w:rPr>
          <w:rFonts w:hint="eastAsia"/>
          <w:lang w:eastAsia="zh-CN"/>
        </w:rPr>
        <w:t>1.</w:t>
      </w:r>
      <w:r>
        <w:rPr>
          <w:rFonts w:hint="eastAsia"/>
        </w:rPr>
        <w:t>第一部分：交流机构简介</w:t>
      </w:r>
    </w:p>
    <w:p w14:paraId="0B32925F">
      <w:pPr>
        <w:spacing w:line="360" w:lineRule="auto"/>
      </w:pPr>
      <w:r>
        <w:rPr>
          <w:rFonts w:hint="eastAsia"/>
        </w:rPr>
        <w:t>请附上以下材料：</w:t>
      </w:r>
    </w:p>
    <w:p w14:paraId="2ABC6462">
      <w:pPr>
        <w:spacing w:line="360" w:lineRule="auto"/>
      </w:pPr>
      <w:r>
        <w:rPr>
          <w:rFonts w:hint="eastAsia"/>
        </w:rPr>
        <w:t>1）法人授权委托书及被委托人证明材料（介绍函、身份证等）（需盖公章）</w:t>
      </w:r>
    </w:p>
    <w:p w14:paraId="70174778">
      <w:pPr>
        <w:spacing w:line="360" w:lineRule="auto"/>
      </w:pPr>
      <w:r>
        <w:rPr>
          <w:rFonts w:hint="eastAsia"/>
        </w:rPr>
        <w:t>2）公司资质证书 （需彩印盖公章）</w:t>
      </w:r>
    </w:p>
    <w:p w14:paraId="2342666B">
      <w:pPr>
        <w:spacing w:line="360" w:lineRule="auto"/>
      </w:pPr>
      <w:r>
        <w:rPr>
          <w:rFonts w:hint="eastAsia"/>
        </w:rPr>
        <w:t>3）公司营业执照 （需彩印盖公章）</w:t>
      </w:r>
    </w:p>
    <w:p w14:paraId="7CFD5225">
      <w:pPr>
        <w:spacing w:line="360" w:lineRule="auto"/>
      </w:pPr>
      <w:r>
        <w:rPr>
          <w:rFonts w:hint="eastAsia"/>
        </w:rPr>
        <w:t>4）主责此次投标负责人的联系方式（</w:t>
      </w:r>
      <w:r>
        <w:rPr>
          <w:rFonts w:hint="eastAsia"/>
          <w:lang w:eastAsia="zh-CN"/>
        </w:rPr>
        <w:t>需加</w:t>
      </w:r>
      <w:r>
        <w:rPr>
          <w:rFonts w:hint="eastAsia"/>
        </w:rPr>
        <w:t>盖公章）</w:t>
      </w:r>
    </w:p>
    <w:p w14:paraId="3225A0FB">
      <w:pPr>
        <w:spacing w:line="360" w:lineRule="auto"/>
      </w:pPr>
      <w:r>
        <w:rPr>
          <w:rFonts w:hint="eastAsia"/>
        </w:rPr>
        <w:t>2.第二部分：根据十一学校</w:t>
      </w:r>
      <w:r>
        <w:rPr>
          <w:rFonts w:hint="eastAsia"/>
          <w:lang w:val="en-US" w:eastAsia="zh-CN"/>
        </w:rPr>
        <w:t>中堂实验学校</w:t>
      </w:r>
      <w:r>
        <w:rPr>
          <w:rFonts w:hint="eastAsia"/>
        </w:rPr>
        <w:t>研学课程提供的各线路基本要求，各招标机构提供报价、增值服务说明等项目。这部分须包括：</w:t>
      </w:r>
    </w:p>
    <w:p w14:paraId="2DC01610">
      <w:pPr>
        <w:spacing w:line="360" w:lineRule="auto"/>
      </w:pPr>
      <w:r>
        <w:rPr>
          <w:rFonts w:hint="eastAsia"/>
        </w:rPr>
        <w:t>1） 活动设计的教育目的（招标单位根据对行程的理解和各自的资源情况草拟此项内容）</w:t>
      </w:r>
    </w:p>
    <w:p w14:paraId="60BAFCC4">
      <w:pPr>
        <w:spacing w:line="360" w:lineRule="auto"/>
      </w:pPr>
      <w:r>
        <w:rPr>
          <w:rFonts w:hint="eastAsia"/>
        </w:rPr>
        <w:t xml:space="preserve">2） 填写完整的《投标路线价格统计表》纸质版5份（格式不能更改），电子版随发（附件  </w:t>
      </w:r>
      <w:r>
        <w:t>1</w:t>
      </w:r>
      <w:r>
        <w:rPr>
          <w:rFonts w:hint="eastAsia"/>
        </w:rPr>
        <w:t>）</w:t>
      </w:r>
    </w:p>
    <w:p w14:paraId="56D35BDB">
      <w:pPr>
        <w:spacing w:line="360" w:lineRule="auto"/>
      </w:pPr>
      <w:r>
        <w:rPr>
          <w:rFonts w:hint="eastAsia"/>
        </w:rPr>
        <w:t>3）报价及其说明：</w:t>
      </w:r>
    </w:p>
    <w:p w14:paraId="64A1A43D">
      <w:pPr>
        <w:spacing w:line="360" w:lineRule="auto"/>
      </w:pPr>
      <w:r>
        <w:rPr>
          <w:rFonts w:hint="eastAsia"/>
        </w:rPr>
        <w:t>A. 请按照</w:t>
      </w:r>
      <w:r>
        <w:rPr>
          <w:rFonts w:hint="eastAsia"/>
          <w:lang w:eastAsia="zh-CN"/>
        </w:rPr>
        <w:t>提供模板</w:t>
      </w:r>
      <w:r>
        <w:rPr>
          <w:rFonts w:hint="eastAsia"/>
        </w:rPr>
        <w:t>进行填写，使用excel</w:t>
      </w:r>
      <w:r>
        <w:rPr>
          <w:rFonts w:hint="eastAsia"/>
          <w:lang w:eastAsia="zh-CN"/>
        </w:rPr>
        <w:t>模板</w:t>
      </w:r>
      <w:r>
        <w:rPr>
          <w:rFonts w:hint="eastAsia"/>
        </w:rPr>
        <w:t>，不得使用word，可以添加行。在标书中给出一个学生统一报价和人均报价，教师费用报价。报价总数额需包含食宿费（如住宿酒店，其报价需当地准四星级酒店或以上标准，实际操作时不得低于三星级标准）、活动门票、保险费、交通费及服务费、手册印刷费等。</w:t>
      </w:r>
    </w:p>
    <w:p w14:paraId="528187EF">
      <w:pPr>
        <w:spacing w:line="360" w:lineRule="auto"/>
      </w:pPr>
      <w:r>
        <w:rPr>
          <w:rFonts w:hint="eastAsia"/>
        </w:rPr>
        <w:t>B．中标的交流机构在实际操作中，收取的费用标准不得高于标书中的报价。</w:t>
      </w:r>
    </w:p>
    <w:p w14:paraId="75B4ACCD">
      <w:pPr>
        <w:spacing w:line="360" w:lineRule="auto"/>
      </w:pPr>
      <w:r>
        <w:rPr>
          <w:rFonts w:hint="eastAsia"/>
        </w:rPr>
        <w:t>5）基于路线要求和报价所能提供的其他增值服务</w:t>
      </w:r>
    </w:p>
    <w:p w14:paraId="1DD720C5">
      <w:pPr>
        <w:spacing w:line="360" w:lineRule="auto"/>
      </w:pPr>
      <w:r>
        <w:rPr>
          <w:rFonts w:hint="eastAsia"/>
        </w:rPr>
        <w:t>（说明：此</w:t>
      </w:r>
      <w:r>
        <w:rPr>
          <w:rFonts w:hint="eastAsia"/>
          <w:lang w:eastAsia="zh-CN"/>
        </w:rPr>
        <w:t>为</w:t>
      </w:r>
      <w:r>
        <w:rPr>
          <w:rFonts w:hint="eastAsia"/>
        </w:rPr>
        <w:t>备选项目，标书可不包括此内容）</w:t>
      </w:r>
    </w:p>
    <w:p w14:paraId="577A0EEA">
      <w:pPr>
        <w:spacing w:line="360" w:lineRule="auto"/>
      </w:pPr>
      <w:r>
        <w:rPr>
          <w:rFonts w:hint="eastAsia"/>
        </w:rPr>
        <w:t>3.  第三部分：活动的安全预案   卫生防控疫情预案 （按照各路线的特点进行设计，确保措施全面具体，操作性强。）</w:t>
      </w:r>
    </w:p>
    <w:p w14:paraId="746632A7">
      <w:pPr>
        <w:spacing w:line="360" w:lineRule="auto"/>
      </w:pPr>
      <w:r>
        <w:rPr>
          <w:rFonts w:hint="eastAsia"/>
          <w:lang w:eastAsia="zh-CN"/>
        </w:rPr>
        <w:t>4.</w:t>
      </w:r>
      <w:r>
        <w:rPr>
          <w:rFonts w:hint="eastAsia"/>
        </w:rPr>
        <w:t>第四部分：交通需提供政府采购正规经营资质的单位</w:t>
      </w:r>
    </w:p>
    <w:p w14:paraId="52837BDF">
      <w:pPr>
        <w:spacing w:line="360" w:lineRule="auto"/>
        <w:ind w:left="105" w:hanging="105" w:hangingChars="50"/>
      </w:pPr>
      <w:r>
        <w:rPr>
          <w:rFonts w:hint="eastAsia"/>
        </w:rPr>
        <w:t>6. 第五部分：踩点方案中须有上级要求相应级别医院地图、联系电话。派出所地图、电话；长线踩点需为教师提供食宿，交通。</w:t>
      </w:r>
    </w:p>
    <w:p w14:paraId="1A5A687C">
      <w:pPr>
        <w:spacing w:line="360" w:lineRule="auto"/>
        <w:ind w:left="105" w:hanging="105" w:hangingChars="50"/>
      </w:pPr>
      <w:r>
        <w:rPr>
          <w:rFonts w:hint="eastAsia"/>
        </w:rPr>
        <w:t>7.</w:t>
      </w:r>
      <w:r>
        <w:t xml:space="preserve"> </w:t>
      </w:r>
      <w:r>
        <w:rPr>
          <w:rFonts w:hint="eastAsia"/>
        </w:rPr>
        <w:t>第六部分：投标公司必须能够开具要求的发票，发票单位与投标公司单位相同。</w:t>
      </w:r>
    </w:p>
    <w:p w14:paraId="233CB9CC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三、设计标书和组织活动过程中需要注意的问题：</w:t>
      </w:r>
    </w:p>
    <w:p w14:paraId="2385A9D2">
      <w:pPr>
        <w:spacing w:line="360" w:lineRule="auto"/>
      </w:pPr>
      <w:r>
        <w:rPr>
          <w:rFonts w:hint="eastAsia"/>
          <w:lang w:eastAsia="zh-CN"/>
        </w:rPr>
        <w:t>1.</w:t>
      </w:r>
      <w:r>
        <w:rPr>
          <w:rFonts w:hint="eastAsia"/>
        </w:rPr>
        <w:t>活动设计能充分体现北京十一学校</w:t>
      </w:r>
      <w:r>
        <w:rPr>
          <w:rFonts w:hint="eastAsia"/>
          <w:lang w:val="en-US" w:eastAsia="zh-CN"/>
        </w:rPr>
        <w:t>中堂实验学校</w:t>
      </w:r>
      <w:r>
        <w:rPr>
          <w:rFonts w:hint="eastAsia"/>
        </w:rPr>
        <w:t>的教育理念，创造适合学生发展的教育。</w:t>
      </w:r>
    </w:p>
    <w:p w14:paraId="3701996D">
      <w:pPr>
        <w:spacing w:line="360" w:lineRule="auto"/>
      </w:pPr>
      <w:r>
        <w:rPr>
          <w:rFonts w:hint="eastAsia"/>
        </w:rPr>
        <w:t>2. 开展研学课程的目的：培养</w:t>
      </w:r>
      <w:r>
        <w:rPr>
          <w:rFonts w:hint="eastAsia"/>
          <w:lang w:val="en-US" w:eastAsia="zh-CN"/>
        </w:rPr>
        <w:t>具有中华根脉，世界襟怀，智慧头脑，未来胜任力的</w:t>
      </w:r>
      <w:r>
        <w:rPr>
          <w:rFonts w:hint="eastAsia"/>
        </w:rPr>
        <w:t>杰出人才。</w:t>
      </w:r>
    </w:p>
    <w:p w14:paraId="1E2851BA">
      <w:pPr>
        <w:spacing w:line="360" w:lineRule="auto"/>
        <w:rPr>
          <w:rFonts w:hint="eastAsia"/>
        </w:rPr>
      </w:pPr>
      <w:r>
        <w:rPr>
          <w:rFonts w:hint="eastAsia"/>
        </w:rPr>
        <w:t>3. 突出研学课程活动的教育意义，强化学生在活动中的参与性；活动要凸显主题，确保学生能在活动中切实提升视野，增强理解能力。同时，活动组织过程中组织方必须对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进行行前培训，需要及时关注学生的需求和表现，为后期的课程评估做充分准备。北京市十一学校</w:t>
      </w:r>
      <w:r>
        <w:rPr>
          <w:rFonts w:hint="eastAsia"/>
          <w:lang w:val="en-US" w:eastAsia="zh-CN"/>
        </w:rPr>
        <w:t>中堂实验学校</w:t>
      </w:r>
      <w:r>
        <w:rPr>
          <w:rFonts w:hint="eastAsia"/>
        </w:rPr>
        <w:t>课程中心对课程的组织工作有很高的要求，活动设计不能</w:t>
      </w:r>
      <w:r>
        <w:rPr>
          <w:rFonts w:hint="eastAsia"/>
          <w:lang w:val="en-US" w:eastAsia="zh-CN"/>
        </w:rPr>
        <w:t>只</w:t>
      </w:r>
      <w:r>
        <w:rPr>
          <w:rFonts w:hint="eastAsia"/>
        </w:rPr>
        <w:t>满足于浅层次的旅游观光，</w:t>
      </w:r>
      <w:r>
        <w:rPr>
          <w:rFonts w:hint="eastAsia"/>
          <w:lang w:eastAsia="zh-CN"/>
        </w:rPr>
        <w:t>必须</w:t>
      </w:r>
      <w:r>
        <w:rPr>
          <w:rFonts w:hint="eastAsia"/>
        </w:rPr>
        <w:t>有学生体验活动环节，</w:t>
      </w:r>
      <w:r>
        <w:rPr>
          <w:rFonts w:hint="eastAsia"/>
          <w:lang w:val="en-US" w:eastAsia="zh-CN"/>
        </w:rPr>
        <w:t>体验活动不能只流于形式，要具有深刻的文化底蕴和教育意义，体验活动应该与研学主题真实相关，不能牵强附会本末倒置。</w:t>
      </w:r>
      <w:r>
        <w:rPr>
          <w:rFonts w:hint="eastAsia"/>
        </w:rPr>
        <w:t>需要配合学校要求提供交流活动总结、视频、照片资料，供今后存档使用。</w:t>
      </w:r>
    </w:p>
    <w:p w14:paraId="0D11780C">
      <w:pPr>
        <w:spacing w:line="360" w:lineRule="auto"/>
      </w:pPr>
      <w:r>
        <w:rPr>
          <w:rFonts w:hint="eastAsia"/>
        </w:rPr>
        <w:t>4. 体现安全性：需提供详细、切实、可行的安全预案和措施，同时为确保疫情期间安全防控，需提供研学期间整个过程的安全防控预案和措施，以确保参团成员的安全出行，活动能按预期顺利开展。</w:t>
      </w:r>
    </w:p>
    <w:p w14:paraId="0EA9F3BF">
      <w:pPr>
        <w:spacing w:line="360" w:lineRule="auto"/>
      </w:pPr>
      <w:r>
        <w:rPr>
          <w:rFonts w:hint="eastAsia"/>
        </w:rPr>
        <w:t>5. 报价合理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具有竞争力。</w:t>
      </w:r>
    </w:p>
    <w:p w14:paraId="02391DF5"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6. 良好的服务意识，积极</w:t>
      </w:r>
      <w:r>
        <w:rPr>
          <w:rFonts w:hint="eastAsia"/>
          <w:lang w:eastAsia="zh-CN"/>
        </w:rPr>
        <w:t>的沟通</w:t>
      </w:r>
      <w:r>
        <w:rPr>
          <w:rFonts w:hint="eastAsia"/>
        </w:rPr>
        <w:t>。有完备的措施优化组织工作中的各个环节。原则上，保证不影响学校的正常工作，并维护好学生的合理权益。服务人性化，能很好满足学生、学校的合理需求。</w:t>
      </w:r>
      <w:r>
        <w:rPr>
          <w:rFonts w:hint="eastAsia"/>
          <w:lang w:val="en-US" w:eastAsia="zh-CN"/>
        </w:rPr>
        <w:t xml:space="preserve"> </w:t>
      </w:r>
    </w:p>
    <w:p w14:paraId="0C7C0104">
      <w:pPr>
        <w:spacing w:line="360" w:lineRule="auto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D2979"/>
    <w:multiLevelType w:val="multilevel"/>
    <w:tmpl w:val="5C5D2979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WY3ODBiYTE4YjE2ZmZjMjJlMDY5MWM5MDE5YmUifQ=="/>
  </w:docVars>
  <w:rsids>
    <w:rsidRoot w:val="00DE2570"/>
    <w:rsid w:val="00036803"/>
    <w:rsid w:val="00041945"/>
    <w:rsid w:val="00061FDD"/>
    <w:rsid w:val="000909FD"/>
    <w:rsid w:val="000A1AF3"/>
    <w:rsid w:val="000C35BD"/>
    <w:rsid w:val="001244DE"/>
    <w:rsid w:val="00126E27"/>
    <w:rsid w:val="00177B40"/>
    <w:rsid w:val="0019271D"/>
    <w:rsid w:val="001964AB"/>
    <w:rsid w:val="001B5292"/>
    <w:rsid w:val="001B77CF"/>
    <w:rsid w:val="001C263F"/>
    <w:rsid w:val="001D1E25"/>
    <w:rsid w:val="001D74CA"/>
    <w:rsid w:val="001F02EB"/>
    <w:rsid w:val="00200052"/>
    <w:rsid w:val="00211915"/>
    <w:rsid w:val="00230E6F"/>
    <w:rsid w:val="00243934"/>
    <w:rsid w:val="00251205"/>
    <w:rsid w:val="002553EA"/>
    <w:rsid w:val="00265A71"/>
    <w:rsid w:val="00274F38"/>
    <w:rsid w:val="002A4311"/>
    <w:rsid w:val="002A6479"/>
    <w:rsid w:val="002C7245"/>
    <w:rsid w:val="002E2365"/>
    <w:rsid w:val="002E2596"/>
    <w:rsid w:val="002F22D4"/>
    <w:rsid w:val="00377165"/>
    <w:rsid w:val="003D6061"/>
    <w:rsid w:val="003F15AF"/>
    <w:rsid w:val="003F6960"/>
    <w:rsid w:val="00420BE9"/>
    <w:rsid w:val="0045017F"/>
    <w:rsid w:val="00462736"/>
    <w:rsid w:val="004A02D3"/>
    <w:rsid w:val="00527236"/>
    <w:rsid w:val="00531F34"/>
    <w:rsid w:val="00534CCC"/>
    <w:rsid w:val="00543075"/>
    <w:rsid w:val="00546906"/>
    <w:rsid w:val="005704A6"/>
    <w:rsid w:val="005A2CDE"/>
    <w:rsid w:val="005A55A0"/>
    <w:rsid w:val="005B17AA"/>
    <w:rsid w:val="0063156E"/>
    <w:rsid w:val="006451D0"/>
    <w:rsid w:val="00647E56"/>
    <w:rsid w:val="0068531A"/>
    <w:rsid w:val="006E1417"/>
    <w:rsid w:val="006F0E37"/>
    <w:rsid w:val="006F759D"/>
    <w:rsid w:val="00711656"/>
    <w:rsid w:val="00720D66"/>
    <w:rsid w:val="00737740"/>
    <w:rsid w:val="00747DCA"/>
    <w:rsid w:val="007756C4"/>
    <w:rsid w:val="00785E1E"/>
    <w:rsid w:val="00786F3C"/>
    <w:rsid w:val="007A3D38"/>
    <w:rsid w:val="007B038F"/>
    <w:rsid w:val="007E0C0F"/>
    <w:rsid w:val="007E33F4"/>
    <w:rsid w:val="00816C90"/>
    <w:rsid w:val="00823329"/>
    <w:rsid w:val="00824D25"/>
    <w:rsid w:val="00850128"/>
    <w:rsid w:val="00870F8A"/>
    <w:rsid w:val="008849BA"/>
    <w:rsid w:val="008B52F2"/>
    <w:rsid w:val="008B7AB8"/>
    <w:rsid w:val="008C5282"/>
    <w:rsid w:val="008E14F0"/>
    <w:rsid w:val="008E4467"/>
    <w:rsid w:val="008F6E9A"/>
    <w:rsid w:val="00911344"/>
    <w:rsid w:val="009705C4"/>
    <w:rsid w:val="00972493"/>
    <w:rsid w:val="00975AC9"/>
    <w:rsid w:val="00981F6C"/>
    <w:rsid w:val="009C448F"/>
    <w:rsid w:val="009D4AE3"/>
    <w:rsid w:val="009E6025"/>
    <w:rsid w:val="00A05AA7"/>
    <w:rsid w:val="00A06F76"/>
    <w:rsid w:val="00A26BA3"/>
    <w:rsid w:val="00A63132"/>
    <w:rsid w:val="00A94488"/>
    <w:rsid w:val="00AB14AE"/>
    <w:rsid w:val="00AD5DAA"/>
    <w:rsid w:val="00AF55C7"/>
    <w:rsid w:val="00B66188"/>
    <w:rsid w:val="00B710E8"/>
    <w:rsid w:val="00B736DA"/>
    <w:rsid w:val="00BC213C"/>
    <w:rsid w:val="00BC7570"/>
    <w:rsid w:val="00BD1C9C"/>
    <w:rsid w:val="00BD5AD0"/>
    <w:rsid w:val="00BF0FD3"/>
    <w:rsid w:val="00BF21EE"/>
    <w:rsid w:val="00C308D1"/>
    <w:rsid w:val="00C31012"/>
    <w:rsid w:val="00C31976"/>
    <w:rsid w:val="00C34762"/>
    <w:rsid w:val="00C510F7"/>
    <w:rsid w:val="00C64D3C"/>
    <w:rsid w:val="00C868FC"/>
    <w:rsid w:val="00CA4370"/>
    <w:rsid w:val="00CA6A32"/>
    <w:rsid w:val="00CE08FB"/>
    <w:rsid w:val="00CE1199"/>
    <w:rsid w:val="00D34911"/>
    <w:rsid w:val="00D464BA"/>
    <w:rsid w:val="00D47083"/>
    <w:rsid w:val="00D83330"/>
    <w:rsid w:val="00D84F53"/>
    <w:rsid w:val="00D944F0"/>
    <w:rsid w:val="00DA0DC6"/>
    <w:rsid w:val="00DA313C"/>
    <w:rsid w:val="00DB156A"/>
    <w:rsid w:val="00DD7942"/>
    <w:rsid w:val="00DE0B7B"/>
    <w:rsid w:val="00DE2570"/>
    <w:rsid w:val="00DF54E7"/>
    <w:rsid w:val="00E01831"/>
    <w:rsid w:val="00E17EE0"/>
    <w:rsid w:val="00E21381"/>
    <w:rsid w:val="00E3546B"/>
    <w:rsid w:val="00E75E94"/>
    <w:rsid w:val="00EA19DD"/>
    <w:rsid w:val="00EE3A34"/>
    <w:rsid w:val="00EE760B"/>
    <w:rsid w:val="00F23837"/>
    <w:rsid w:val="00FB142D"/>
    <w:rsid w:val="00FE4BD1"/>
    <w:rsid w:val="09BF0985"/>
    <w:rsid w:val="0AE66428"/>
    <w:rsid w:val="0B484FF1"/>
    <w:rsid w:val="0FAB2F5C"/>
    <w:rsid w:val="1D8C60C5"/>
    <w:rsid w:val="1EEA1F93"/>
    <w:rsid w:val="29971746"/>
    <w:rsid w:val="2B1762E4"/>
    <w:rsid w:val="364A6DFC"/>
    <w:rsid w:val="40E3023D"/>
    <w:rsid w:val="47144EE1"/>
    <w:rsid w:val="492F64E0"/>
    <w:rsid w:val="4D4B1FEB"/>
    <w:rsid w:val="51830900"/>
    <w:rsid w:val="53E44207"/>
    <w:rsid w:val="59040EFF"/>
    <w:rsid w:val="59D31B53"/>
    <w:rsid w:val="5BEA4111"/>
    <w:rsid w:val="5D8D53A5"/>
    <w:rsid w:val="628557F4"/>
    <w:rsid w:val="64A26B93"/>
    <w:rsid w:val="652F1DE8"/>
    <w:rsid w:val="659409BA"/>
    <w:rsid w:val="660422E0"/>
    <w:rsid w:val="68C41CE1"/>
    <w:rsid w:val="6C84678B"/>
    <w:rsid w:val="6E842A82"/>
    <w:rsid w:val="6E881C94"/>
    <w:rsid w:val="74D231F9"/>
    <w:rsid w:val="76DF7045"/>
    <w:rsid w:val="77F739E6"/>
    <w:rsid w:val="78244EF0"/>
    <w:rsid w:val="78263EB1"/>
    <w:rsid w:val="7F5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2756</Words>
  <Characters>2864</Characters>
  <Lines>22</Lines>
  <Paragraphs>6</Paragraphs>
  <TotalTime>20</TotalTime>
  <ScaleCrop>false</ScaleCrop>
  <LinksUpToDate>false</LinksUpToDate>
  <CharactersWithSpaces>3136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2024-09-12T10:32:00Z</dcterms:created>
  <dc:creator>q</dc:creator>
  <cp:lastModifiedBy>松酱</cp:lastModifiedBy>
  <dcterms:modified xsi:type="dcterms:W3CDTF">2025-03-16T06:20:15Z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8A36F01611D54964BD313B55D77651BC_12</vt:lpwstr>
  </property>
  <property fmtid="{D5CDD505-2E9C-101B-9397-08002B2CF9AE}" pid="4" name="KSOTemplateDocerSaveRecord">
    <vt:lpwstr>eyJoZGlkIjoiZDJjZWY3ODBiYTE4YjE2ZmZjMjJlMDY5MWM5MDE5YmUiLCJ1c2VySWQiOiIyMTg4MTM2NDcifQ==</vt:lpwstr>
  </property>
</Properties>
</file>